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F5C6BC">
      <w:pPr>
        <w:pStyle w:val="2"/>
        <w:ind w:firstLine="600"/>
        <w:jc w:val="center"/>
        <w:rPr>
          <w:rFonts w:ascii="方正小标宋_GBK" w:hAnsi="方正小标宋_GBK" w:eastAsia="方正小标宋_GBK"/>
          <w:b w:val="0"/>
          <w:bCs w:val="0"/>
          <w:sz w:val="30"/>
        </w:rPr>
      </w:pPr>
      <w:bookmarkStart w:id="2" w:name="_GoBack"/>
      <w:bookmarkEnd w:id="2"/>
      <w:bookmarkStart w:id="0" w:name="_Toc24724725"/>
      <w:r>
        <w:rPr>
          <w:rFonts w:hint="eastAsia" w:ascii="方正小标宋_GBK" w:hAnsi="方正小标宋_GBK" w:eastAsia="方正小标宋_GBK"/>
          <w:b w:val="0"/>
          <w:bCs w:val="0"/>
          <w:sz w:val="30"/>
        </w:rPr>
        <w:t>（二十二）安全生产领域基层政务公开标准目录</w:t>
      </w:r>
      <w:bookmarkEnd w:id="0"/>
    </w:p>
    <w:tbl>
      <w:tblPr>
        <w:tblStyle w:val="12"/>
        <w:tblW w:w="15660" w:type="dxa"/>
        <w:tblInd w:w="-83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900"/>
        <w:gridCol w:w="1080"/>
        <w:gridCol w:w="2520"/>
        <w:gridCol w:w="2520"/>
        <w:gridCol w:w="1800"/>
        <w:gridCol w:w="900"/>
        <w:gridCol w:w="1496"/>
        <w:gridCol w:w="664"/>
        <w:gridCol w:w="720"/>
        <w:gridCol w:w="720"/>
        <w:gridCol w:w="720"/>
        <w:gridCol w:w="540"/>
        <w:gridCol w:w="540"/>
      </w:tblGrid>
      <w:tr w14:paraId="55EB0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tblHeader/>
        </w:trPr>
        <w:tc>
          <w:tcPr>
            <w:tcW w:w="540" w:type="dxa"/>
            <w:vMerge w:val="restart"/>
            <w:vAlign w:val="center"/>
          </w:tcPr>
          <w:p w14:paraId="7855EC11">
            <w:pPr>
              <w:widowControl/>
              <w:jc w:val="center"/>
              <w:rPr>
                <w:rFonts w:ascii="仿宋_GB2312" w:hAnsi="Times New Roman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980" w:type="dxa"/>
            <w:gridSpan w:val="2"/>
            <w:vAlign w:val="center"/>
          </w:tcPr>
          <w:p w14:paraId="161EC840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2520" w:type="dxa"/>
            <w:vMerge w:val="restart"/>
            <w:vAlign w:val="center"/>
          </w:tcPr>
          <w:p w14:paraId="33200E69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2520" w:type="dxa"/>
            <w:vMerge w:val="restart"/>
            <w:vAlign w:val="center"/>
          </w:tcPr>
          <w:p w14:paraId="4910CCFB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800" w:type="dxa"/>
            <w:vMerge w:val="restart"/>
            <w:vAlign w:val="center"/>
          </w:tcPr>
          <w:p w14:paraId="107557E3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900" w:type="dxa"/>
            <w:vMerge w:val="restart"/>
            <w:vAlign w:val="center"/>
          </w:tcPr>
          <w:p w14:paraId="567C8E78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1496" w:type="dxa"/>
            <w:vMerge w:val="restart"/>
            <w:vAlign w:val="center"/>
          </w:tcPr>
          <w:p w14:paraId="04627673">
            <w:pPr>
              <w:widowControl/>
              <w:jc w:val="center"/>
              <w:rPr>
                <w:rFonts w:ascii="黑体" w:hAnsi="宋体" w:eastAsia="黑体" w:cs="宋体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kern w:val="0"/>
                <w:sz w:val="22"/>
              </w:rPr>
              <w:t>公开渠道和载体</w:t>
            </w:r>
          </w:p>
        </w:tc>
        <w:tc>
          <w:tcPr>
            <w:tcW w:w="1384" w:type="dxa"/>
            <w:gridSpan w:val="2"/>
            <w:vAlign w:val="center"/>
          </w:tcPr>
          <w:p w14:paraId="136AA30A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440" w:type="dxa"/>
            <w:gridSpan w:val="2"/>
            <w:vAlign w:val="center"/>
          </w:tcPr>
          <w:p w14:paraId="77F3B563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080" w:type="dxa"/>
            <w:gridSpan w:val="2"/>
            <w:vAlign w:val="center"/>
          </w:tcPr>
          <w:p w14:paraId="2A116AAA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公开层级</w:t>
            </w:r>
          </w:p>
        </w:tc>
      </w:tr>
      <w:tr w14:paraId="280FB2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tblHeader/>
        </w:trPr>
        <w:tc>
          <w:tcPr>
            <w:tcW w:w="540" w:type="dxa"/>
            <w:vMerge w:val="continue"/>
            <w:vAlign w:val="center"/>
          </w:tcPr>
          <w:p w14:paraId="2AF0A1E8">
            <w:pPr>
              <w:widowControl/>
              <w:jc w:val="center"/>
              <w:rPr>
                <w:rFonts w:ascii="仿宋_GB2312" w:hAnsi="Times New Roman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43939411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1080" w:type="dxa"/>
            <w:vAlign w:val="center"/>
          </w:tcPr>
          <w:p w14:paraId="5D99E1FA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2520" w:type="dxa"/>
            <w:vMerge w:val="continue"/>
            <w:vAlign w:val="center"/>
          </w:tcPr>
          <w:p w14:paraId="6A7BFF80"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2520" w:type="dxa"/>
            <w:vMerge w:val="continue"/>
            <w:vAlign w:val="center"/>
          </w:tcPr>
          <w:p w14:paraId="6F227F4A"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800" w:type="dxa"/>
            <w:vMerge w:val="continue"/>
            <w:vAlign w:val="center"/>
          </w:tcPr>
          <w:p w14:paraId="364FFEBA"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vMerge w:val="continue"/>
            <w:vAlign w:val="center"/>
          </w:tcPr>
          <w:p w14:paraId="0F0770A1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55FD0D79">
            <w:pPr>
              <w:widowControl/>
              <w:jc w:val="left"/>
              <w:rPr>
                <w:rFonts w:ascii="黑体" w:hAnsi="宋体" w:eastAsia="黑体" w:cs="宋体"/>
                <w:kern w:val="0"/>
                <w:sz w:val="22"/>
              </w:rPr>
            </w:pPr>
          </w:p>
        </w:tc>
        <w:tc>
          <w:tcPr>
            <w:tcW w:w="664" w:type="dxa"/>
            <w:vAlign w:val="center"/>
          </w:tcPr>
          <w:p w14:paraId="23DD466E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720" w:type="dxa"/>
            <w:vAlign w:val="center"/>
          </w:tcPr>
          <w:p w14:paraId="406165F6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720" w:type="dxa"/>
            <w:vAlign w:val="center"/>
          </w:tcPr>
          <w:p w14:paraId="5DE3938E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vAlign w:val="center"/>
          </w:tcPr>
          <w:p w14:paraId="29A010E8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540" w:type="dxa"/>
            <w:vAlign w:val="center"/>
          </w:tcPr>
          <w:p w14:paraId="7D96CF59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540" w:type="dxa"/>
            <w:vAlign w:val="center"/>
          </w:tcPr>
          <w:p w14:paraId="5C27F38D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乡、村级</w:t>
            </w:r>
          </w:p>
        </w:tc>
      </w:tr>
      <w:tr w14:paraId="504A0F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540" w:type="dxa"/>
            <w:vAlign w:val="center"/>
          </w:tcPr>
          <w:p w14:paraId="5767D0D5">
            <w:pPr>
              <w:jc w:val="center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900" w:type="dxa"/>
            <w:vMerge w:val="restart"/>
            <w:vAlign w:val="center"/>
          </w:tcPr>
          <w:p w14:paraId="76D0E517">
            <w:pPr>
              <w:jc w:val="center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  <w:t>政策</w:t>
            </w:r>
          </w:p>
          <w:p w14:paraId="68382B21">
            <w:pPr>
              <w:jc w:val="center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  <w:t>文件</w:t>
            </w:r>
          </w:p>
        </w:tc>
        <w:tc>
          <w:tcPr>
            <w:tcW w:w="1080" w:type="dxa"/>
            <w:vAlign w:val="center"/>
          </w:tcPr>
          <w:p w14:paraId="7476D23D">
            <w:pPr>
              <w:rPr>
                <w:rFonts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18"/>
                <w:szCs w:val="18"/>
              </w:rPr>
              <w:t>法律法规</w:t>
            </w:r>
          </w:p>
        </w:tc>
        <w:tc>
          <w:tcPr>
            <w:tcW w:w="2520" w:type="dxa"/>
            <w:vAlign w:val="center"/>
          </w:tcPr>
          <w:p w14:paraId="55FA7B1F">
            <w:pPr>
              <w:rPr>
                <w:rFonts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18"/>
                <w:szCs w:val="18"/>
              </w:rPr>
              <w:t>与安全生产有关的法律、法规</w:t>
            </w:r>
          </w:p>
        </w:tc>
        <w:tc>
          <w:tcPr>
            <w:tcW w:w="2520" w:type="dxa"/>
            <w:vAlign w:val="center"/>
          </w:tcPr>
          <w:p w14:paraId="4C776989">
            <w:pPr>
              <w:rPr>
                <w:rFonts w:hint="eastAsia" w:ascii="仿宋_GB2312" w:hAnsi="宋体" w:eastAsia="仿宋_GB2312" w:cs="宋体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18"/>
                <w:szCs w:val="18"/>
                <w:lang w:eastAsia="zh-CN"/>
              </w:rPr>
              <w:t>《中华人民共和国政府信息公开条例》</w:t>
            </w:r>
          </w:p>
        </w:tc>
        <w:tc>
          <w:tcPr>
            <w:tcW w:w="1800" w:type="dxa"/>
            <w:vAlign w:val="center"/>
          </w:tcPr>
          <w:p w14:paraId="5CF060AD">
            <w:pPr>
              <w:rPr>
                <w:rFonts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900" w:type="dxa"/>
            <w:vAlign w:val="center"/>
          </w:tcPr>
          <w:p w14:paraId="324E742F">
            <w:pPr>
              <w:jc w:val="center"/>
              <w:rPr>
                <w:rFonts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sz w:val="18"/>
                <w:szCs w:val="18"/>
              </w:rPr>
              <w:t>应急管理部门</w:t>
            </w:r>
          </w:p>
        </w:tc>
        <w:tc>
          <w:tcPr>
            <w:tcW w:w="1496" w:type="dxa"/>
            <w:vMerge w:val="restart"/>
            <w:vAlign w:val="center"/>
          </w:tcPr>
          <w:p w14:paraId="30E53AA3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 xml:space="preserve">■政府网站   ■两微一端   </w:t>
            </w:r>
          </w:p>
        </w:tc>
        <w:tc>
          <w:tcPr>
            <w:tcW w:w="664" w:type="dxa"/>
            <w:vAlign w:val="center"/>
          </w:tcPr>
          <w:p w14:paraId="50D7420D">
            <w:pPr>
              <w:rPr>
                <w:rFonts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vAlign w:val="center"/>
          </w:tcPr>
          <w:p w14:paraId="3F6BC325">
            <w:pPr>
              <w:rPr>
                <w:rFonts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18"/>
                <w:szCs w:val="18"/>
              </w:rPr>
              <w:t>　</w:t>
            </w:r>
          </w:p>
        </w:tc>
        <w:tc>
          <w:tcPr>
            <w:tcW w:w="720" w:type="dxa"/>
            <w:vAlign w:val="center"/>
          </w:tcPr>
          <w:p w14:paraId="4D25551E">
            <w:pPr>
              <w:rPr>
                <w:rFonts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vAlign w:val="center"/>
          </w:tcPr>
          <w:p w14:paraId="144025A7">
            <w:pPr>
              <w:rPr>
                <w:rFonts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40" w:type="dxa"/>
            <w:vAlign w:val="center"/>
          </w:tcPr>
          <w:p w14:paraId="0598F7EF">
            <w:pPr>
              <w:rPr>
                <w:rFonts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vAlign w:val="center"/>
          </w:tcPr>
          <w:p w14:paraId="2AE62553">
            <w:pPr>
              <w:rPr>
                <w:rFonts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sz w:val="18"/>
                <w:szCs w:val="18"/>
              </w:rPr>
              <w:t>√</w:t>
            </w:r>
          </w:p>
        </w:tc>
      </w:tr>
      <w:tr w14:paraId="4A58A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</w:trPr>
        <w:tc>
          <w:tcPr>
            <w:tcW w:w="540" w:type="dxa"/>
            <w:vAlign w:val="center"/>
          </w:tcPr>
          <w:p w14:paraId="5427CEA3">
            <w:pPr>
              <w:jc w:val="center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900" w:type="dxa"/>
            <w:vMerge w:val="continue"/>
            <w:vAlign w:val="center"/>
          </w:tcPr>
          <w:p w14:paraId="34A054C3">
            <w:pPr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7CA86C74">
            <w:pPr>
              <w:rPr>
                <w:rFonts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18"/>
                <w:szCs w:val="18"/>
              </w:rPr>
              <w:t>部门和地方规章</w:t>
            </w:r>
          </w:p>
        </w:tc>
        <w:tc>
          <w:tcPr>
            <w:tcW w:w="2520" w:type="dxa"/>
            <w:vAlign w:val="center"/>
          </w:tcPr>
          <w:p w14:paraId="2C301C02">
            <w:pPr>
              <w:rPr>
                <w:rFonts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18"/>
                <w:szCs w:val="18"/>
              </w:rPr>
              <w:t>与安全生产有关的部门和地方规章</w:t>
            </w:r>
          </w:p>
        </w:tc>
        <w:tc>
          <w:tcPr>
            <w:tcW w:w="2520" w:type="dxa"/>
            <w:vAlign w:val="center"/>
          </w:tcPr>
          <w:p w14:paraId="34595FBF">
            <w:pPr>
              <w:rPr>
                <w:rFonts w:hint="eastAsia" w:ascii="仿宋_GB2312" w:hAnsi="宋体" w:eastAsia="仿宋_GB2312" w:cs="宋体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18"/>
                <w:szCs w:val="18"/>
                <w:lang w:eastAsia="zh-CN"/>
              </w:rPr>
              <w:t>《中华人民共和国政府信息公开条例》</w:t>
            </w:r>
          </w:p>
        </w:tc>
        <w:tc>
          <w:tcPr>
            <w:tcW w:w="1800" w:type="dxa"/>
            <w:vAlign w:val="center"/>
          </w:tcPr>
          <w:p w14:paraId="094E30A1">
            <w:pPr>
              <w:rPr>
                <w:rFonts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900" w:type="dxa"/>
            <w:vAlign w:val="center"/>
          </w:tcPr>
          <w:p w14:paraId="56FCAC65">
            <w:pPr>
              <w:jc w:val="center"/>
              <w:rPr>
                <w:rFonts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sz w:val="18"/>
                <w:szCs w:val="18"/>
              </w:rPr>
              <w:t>应急管理部门</w:t>
            </w:r>
          </w:p>
        </w:tc>
        <w:tc>
          <w:tcPr>
            <w:tcW w:w="1496" w:type="dxa"/>
            <w:vMerge w:val="continue"/>
            <w:vAlign w:val="center"/>
          </w:tcPr>
          <w:p w14:paraId="07C9AC10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64" w:type="dxa"/>
            <w:vAlign w:val="center"/>
          </w:tcPr>
          <w:p w14:paraId="3EA6B51D">
            <w:pPr>
              <w:rPr>
                <w:rFonts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vAlign w:val="center"/>
          </w:tcPr>
          <w:p w14:paraId="28FA5A71">
            <w:pPr>
              <w:rPr>
                <w:rFonts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18"/>
                <w:szCs w:val="18"/>
              </w:rPr>
              <w:t>　</w:t>
            </w:r>
          </w:p>
        </w:tc>
        <w:tc>
          <w:tcPr>
            <w:tcW w:w="720" w:type="dxa"/>
            <w:vAlign w:val="center"/>
          </w:tcPr>
          <w:p w14:paraId="4791B095">
            <w:pPr>
              <w:rPr>
                <w:rFonts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vAlign w:val="center"/>
          </w:tcPr>
          <w:p w14:paraId="6EE093B7">
            <w:pPr>
              <w:rPr>
                <w:rFonts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40" w:type="dxa"/>
            <w:vAlign w:val="center"/>
          </w:tcPr>
          <w:p w14:paraId="14CBB4B5">
            <w:pPr>
              <w:rPr>
                <w:rFonts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vAlign w:val="center"/>
          </w:tcPr>
          <w:p w14:paraId="1FF899FC">
            <w:pPr>
              <w:rPr>
                <w:rFonts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sz w:val="18"/>
                <w:szCs w:val="18"/>
              </w:rPr>
              <w:t>√</w:t>
            </w:r>
          </w:p>
        </w:tc>
      </w:tr>
      <w:tr w14:paraId="55C3AB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</w:trPr>
        <w:tc>
          <w:tcPr>
            <w:tcW w:w="540" w:type="dxa"/>
            <w:vAlign w:val="center"/>
          </w:tcPr>
          <w:p w14:paraId="4C0EBA10">
            <w:pPr>
              <w:jc w:val="center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900" w:type="dxa"/>
            <w:vMerge w:val="continue"/>
            <w:vAlign w:val="center"/>
          </w:tcPr>
          <w:p w14:paraId="086EA905">
            <w:pPr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47EE412E">
            <w:pPr>
              <w:rPr>
                <w:rFonts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18"/>
                <w:szCs w:val="18"/>
              </w:rPr>
              <w:t>其他政策文件</w:t>
            </w:r>
          </w:p>
        </w:tc>
        <w:tc>
          <w:tcPr>
            <w:tcW w:w="2520" w:type="dxa"/>
            <w:vAlign w:val="center"/>
          </w:tcPr>
          <w:p w14:paraId="69771A40">
            <w:pPr>
              <w:rPr>
                <w:rFonts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18"/>
                <w:szCs w:val="18"/>
              </w:rPr>
              <w:t>其他可以公开的与安全生产有关的政策文件，包括改革方案、发展规划、专项规划、工作计划等</w:t>
            </w:r>
          </w:p>
        </w:tc>
        <w:tc>
          <w:tcPr>
            <w:tcW w:w="2520" w:type="dxa"/>
            <w:vAlign w:val="center"/>
          </w:tcPr>
          <w:p w14:paraId="3CBBA782">
            <w:pPr>
              <w:rPr>
                <w:rFonts w:hint="eastAsia" w:ascii="仿宋_GB2312" w:hAnsi="宋体" w:eastAsia="仿宋_GB2312" w:cs="宋体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18"/>
                <w:szCs w:val="18"/>
                <w:lang w:eastAsia="zh-CN"/>
              </w:rPr>
              <w:t>《中华人民共和国政府信息公开条例》</w:t>
            </w:r>
          </w:p>
        </w:tc>
        <w:tc>
          <w:tcPr>
            <w:tcW w:w="1800" w:type="dxa"/>
            <w:vAlign w:val="center"/>
          </w:tcPr>
          <w:p w14:paraId="431C1940">
            <w:pPr>
              <w:rPr>
                <w:rFonts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900" w:type="dxa"/>
            <w:vAlign w:val="center"/>
          </w:tcPr>
          <w:p w14:paraId="434662E4">
            <w:pPr>
              <w:jc w:val="center"/>
              <w:rPr>
                <w:rFonts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sz w:val="18"/>
                <w:szCs w:val="18"/>
              </w:rPr>
              <w:t>应急管理部门</w:t>
            </w:r>
          </w:p>
        </w:tc>
        <w:tc>
          <w:tcPr>
            <w:tcW w:w="1496" w:type="dxa"/>
            <w:vMerge w:val="continue"/>
            <w:vAlign w:val="center"/>
          </w:tcPr>
          <w:p w14:paraId="0F2DE03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64" w:type="dxa"/>
            <w:vAlign w:val="center"/>
          </w:tcPr>
          <w:p w14:paraId="434A9E3D">
            <w:pPr>
              <w:rPr>
                <w:rFonts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vAlign w:val="center"/>
          </w:tcPr>
          <w:p w14:paraId="37C2B43A">
            <w:pPr>
              <w:rPr>
                <w:rFonts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18"/>
                <w:szCs w:val="18"/>
              </w:rPr>
              <w:t>　</w:t>
            </w:r>
          </w:p>
        </w:tc>
        <w:tc>
          <w:tcPr>
            <w:tcW w:w="720" w:type="dxa"/>
            <w:vAlign w:val="center"/>
          </w:tcPr>
          <w:p w14:paraId="7D6AD857">
            <w:pPr>
              <w:rPr>
                <w:rFonts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vAlign w:val="center"/>
          </w:tcPr>
          <w:p w14:paraId="63B11039">
            <w:pPr>
              <w:rPr>
                <w:rFonts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40" w:type="dxa"/>
            <w:vAlign w:val="center"/>
          </w:tcPr>
          <w:p w14:paraId="2E0ACA80">
            <w:pPr>
              <w:rPr>
                <w:rFonts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vAlign w:val="center"/>
          </w:tcPr>
          <w:p w14:paraId="217FC100">
            <w:pPr>
              <w:rPr>
                <w:rFonts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sz w:val="18"/>
                <w:szCs w:val="18"/>
              </w:rPr>
              <w:t>√</w:t>
            </w:r>
          </w:p>
        </w:tc>
      </w:tr>
      <w:tr w14:paraId="3344B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540" w:type="dxa"/>
            <w:vAlign w:val="center"/>
          </w:tcPr>
          <w:p w14:paraId="29E490B3">
            <w:pPr>
              <w:jc w:val="center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  <w:t>4</w:t>
            </w:r>
          </w:p>
        </w:tc>
        <w:tc>
          <w:tcPr>
            <w:tcW w:w="900" w:type="dxa"/>
            <w:vMerge w:val="continue"/>
            <w:vAlign w:val="center"/>
          </w:tcPr>
          <w:p w14:paraId="13AAD389">
            <w:pPr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2054591D">
            <w:pPr>
              <w:rPr>
                <w:rFonts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18"/>
                <w:szCs w:val="18"/>
              </w:rPr>
              <w:t>标准</w:t>
            </w:r>
          </w:p>
        </w:tc>
        <w:tc>
          <w:tcPr>
            <w:tcW w:w="2520" w:type="dxa"/>
            <w:vAlign w:val="center"/>
          </w:tcPr>
          <w:p w14:paraId="5F50103E">
            <w:pPr>
              <w:rPr>
                <w:rFonts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18"/>
                <w:szCs w:val="18"/>
              </w:rPr>
              <w:t>安全生产领域有关的国家标准、行业标准、地方标准等</w:t>
            </w:r>
          </w:p>
        </w:tc>
        <w:tc>
          <w:tcPr>
            <w:tcW w:w="2520" w:type="dxa"/>
            <w:vAlign w:val="center"/>
          </w:tcPr>
          <w:p w14:paraId="0323C5C4">
            <w:pPr>
              <w:rPr>
                <w:rFonts w:hint="eastAsia" w:ascii="仿宋_GB2312" w:hAnsi="宋体" w:eastAsia="仿宋_GB2312" w:cs="宋体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18"/>
                <w:szCs w:val="18"/>
                <w:lang w:eastAsia="zh-CN"/>
              </w:rPr>
              <w:t>《中华人民共和国政府信息公开条例》</w:t>
            </w:r>
          </w:p>
        </w:tc>
        <w:tc>
          <w:tcPr>
            <w:tcW w:w="1800" w:type="dxa"/>
            <w:vAlign w:val="center"/>
          </w:tcPr>
          <w:p w14:paraId="07A98453">
            <w:pPr>
              <w:rPr>
                <w:rFonts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900" w:type="dxa"/>
            <w:vAlign w:val="center"/>
          </w:tcPr>
          <w:p w14:paraId="6E3A93C1">
            <w:pPr>
              <w:jc w:val="center"/>
              <w:rPr>
                <w:rFonts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sz w:val="18"/>
                <w:szCs w:val="18"/>
              </w:rPr>
              <w:t>应急管理部门</w:t>
            </w:r>
          </w:p>
        </w:tc>
        <w:tc>
          <w:tcPr>
            <w:tcW w:w="1496" w:type="dxa"/>
            <w:vMerge w:val="continue"/>
            <w:vAlign w:val="center"/>
          </w:tcPr>
          <w:p w14:paraId="5530C528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64" w:type="dxa"/>
            <w:vAlign w:val="center"/>
          </w:tcPr>
          <w:p w14:paraId="09E1258A">
            <w:pPr>
              <w:rPr>
                <w:rFonts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vAlign w:val="center"/>
          </w:tcPr>
          <w:p w14:paraId="52F2ACFD">
            <w:pPr>
              <w:rPr>
                <w:rFonts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18"/>
                <w:szCs w:val="18"/>
              </w:rPr>
              <w:t>　</w:t>
            </w:r>
          </w:p>
        </w:tc>
        <w:tc>
          <w:tcPr>
            <w:tcW w:w="720" w:type="dxa"/>
            <w:vAlign w:val="center"/>
          </w:tcPr>
          <w:p w14:paraId="480169BB">
            <w:pPr>
              <w:rPr>
                <w:rFonts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vAlign w:val="center"/>
          </w:tcPr>
          <w:p w14:paraId="59AF6E13">
            <w:pPr>
              <w:rPr>
                <w:rFonts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40" w:type="dxa"/>
            <w:vAlign w:val="center"/>
          </w:tcPr>
          <w:p w14:paraId="00D4E92A">
            <w:pPr>
              <w:rPr>
                <w:rFonts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vAlign w:val="center"/>
          </w:tcPr>
          <w:p w14:paraId="7F97EF22">
            <w:pPr>
              <w:rPr>
                <w:rFonts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sz w:val="18"/>
                <w:szCs w:val="18"/>
              </w:rPr>
              <w:t>　</w:t>
            </w:r>
          </w:p>
        </w:tc>
      </w:tr>
      <w:tr w14:paraId="259F2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6" w:hRule="atLeast"/>
        </w:trPr>
        <w:tc>
          <w:tcPr>
            <w:tcW w:w="540" w:type="dxa"/>
            <w:vAlign w:val="center"/>
          </w:tcPr>
          <w:p w14:paraId="4E36A0CE">
            <w:pPr>
              <w:jc w:val="center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900" w:type="dxa"/>
            <w:vMerge w:val="restart"/>
            <w:vAlign w:val="center"/>
          </w:tcPr>
          <w:p w14:paraId="715700E3">
            <w:pPr>
              <w:jc w:val="center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  <w:t>依法</w:t>
            </w:r>
          </w:p>
          <w:p w14:paraId="1D2824D4">
            <w:pPr>
              <w:jc w:val="center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  <w:t>行政</w:t>
            </w:r>
          </w:p>
        </w:tc>
        <w:tc>
          <w:tcPr>
            <w:tcW w:w="1080" w:type="dxa"/>
            <w:vAlign w:val="center"/>
          </w:tcPr>
          <w:p w14:paraId="4773BC40">
            <w:pPr>
              <w:rPr>
                <w:rFonts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18"/>
                <w:szCs w:val="18"/>
              </w:rPr>
              <w:t>行政处罚</w:t>
            </w:r>
          </w:p>
        </w:tc>
        <w:tc>
          <w:tcPr>
            <w:tcW w:w="2520" w:type="dxa"/>
            <w:vAlign w:val="center"/>
          </w:tcPr>
          <w:p w14:paraId="42A7508D">
            <w:pPr>
              <w:rPr>
                <w:rFonts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18"/>
                <w:szCs w:val="18"/>
              </w:rPr>
              <w:t>办理行政处罚的依据、条件、程序以及本级行政机关认为具有一定社会影响的行政处罚决定</w:t>
            </w:r>
          </w:p>
        </w:tc>
        <w:tc>
          <w:tcPr>
            <w:tcW w:w="2520" w:type="dxa"/>
            <w:vAlign w:val="center"/>
          </w:tcPr>
          <w:p w14:paraId="63A85F0F">
            <w:pPr>
              <w:rPr>
                <w:rFonts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18"/>
                <w:szCs w:val="18"/>
                <w:lang w:eastAsia="zh-CN"/>
              </w:rPr>
              <w:t>《中华人民共和国政府信息公开条例》</w:t>
            </w:r>
            <w:r>
              <w:rPr>
                <w:rFonts w:hint="eastAsia" w:ascii="仿宋_GB2312" w:eastAsia="仿宋_GB2312"/>
                <w:bCs/>
                <w:color w:val="000000"/>
                <w:sz w:val="18"/>
                <w:szCs w:val="18"/>
              </w:rPr>
              <w:t>、《关于推进安全生产领域改革发展的意见》</w:t>
            </w:r>
          </w:p>
        </w:tc>
        <w:tc>
          <w:tcPr>
            <w:tcW w:w="1800" w:type="dxa"/>
            <w:vAlign w:val="center"/>
          </w:tcPr>
          <w:p w14:paraId="4D86E10B">
            <w:pPr>
              <w:rPr>
                <w:rFonts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900" w:type="dxa"/>
            <w:vAlign w:val="center"/>
          </w:tcPr>
          <w:p w14:paraId="2D9BCE15">
            <w:pPr>
              <w:rPr>
                <w:rFonts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sz w:val="18"/>
                <w:szCs w:val="18"/>
              </w:rPr>
              <w:t>应急管理部门</w:t>
            </w:r>
          </w:p>
        </w:tc>
        <w:tc>
          <w:tcPr>
            <w:tcW w:w="1496" w:type="dxa"/>
            <w:vAlign w:val="center"/>
          </w:tcPr>
          <w:p w14:paraId="420D08B4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 xml:space="preserve">■政府网站     </w:t>
            </w:r>
          </w:p>
        </w:tc>
        <w:tc>
          <w:tcPr>
            <w:tcW w:w="664" w:type="dxa"/>
            <w:vAlign w:val="center"/>
          </w:tcPr>
          <w:p w14:paraId="5603CE05">
            <w:pPr>
              <w:rPr>
                <w:rFonts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vAlign w:val="center"/>
          </w:tcPr>
          <w:p w14:paraId="0066FDA4">
            <w:pPr>
              <w:rPr>
                <w:rFonts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18"/>
                <w:szCs w:val="18"/>
              </w:rPr>
              <w:t>　</w:t>
            </w:r>
          </w:p>
        </w:tc>
        <w:tc>
          <w:tcPr>
            <w:tcW w:w="720" w:type="dxa"/>
            <w:vAlign w:val="center"/>
          </w:tcPr>
          <w:p w14:paraId="0D04FD27">
            <w:pPr>
              <w:rPr>
                <w:rFonts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vAlign w:val="center"/>
          </w:tcPr>
          <w:p w14:paraId="0047875B">
            <w:pPr>
              <w:rPr>
                <w:rFonts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40" w:type="dxa"/>
            <w:vAlign w:val="center"/>
          </w:tcPr>
          <w:p w14:paraId="091DADEC">
            <w:pPr>
              <w:rPr>
                <w:rFonts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vAlign w:val="center"/>
          </w:tcPr>
          <w:p w14:paraId="792F7A0C">
            <w:pPr>
              <w:rPr>
                <w:rFonts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18"/>
                <w:szCs w:val="18"/>
              </w:rPr>
              <w:t>　</w:t>
            </w:r>
          </w:p>
        </w:tc>
      </w:tr>
      <w:tr w14:paraId="3D88F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7" w:hRule="atLeast"/>
        </w:trPr>
        <w:tc>
          <w:tcPr>
            <w:tcW w:w="540" w:type="dxa"/>
            <w:vAlign w:val="center"/>
          </w:tcPr>
          <w:p w14:paraId="6AFC94CF">
            <w:pPr>
              <w:jc w:val="center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  <w:t>6</w:t>
            </w:r>
          </w:p>
        </w:tc>
        <w:tc>
          <w:tcPr>
            <w:tcW w:w="900" w:type="dxa"/>
            <w:vMerge w:val="continue"/>
            <w:vAlign w:val="center"/>
          </w:tcPr>
          <w:p w14:paraId="1482702A">
            <w:pPr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22971695">
            <w:pPr>
              <w:rPr>
                <w:rFonts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18"/>
                <w:szCs w:val="18"/>
              </w:rPr>
              <w:t>行政强制</w:t>
            </w:r>
          </w:p>
        </w:tc>
        <w:tc>
          <w:tcPr>
            <w:tcW w:w="2520" w:type="dxa"/>
            <w:vAlign w:val="center"/>
          </w:tcPr>
          <w:p w14:paraId="014DD4DB">
            <w:pPr>
              <w:rPr>
                <w:rFonts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18"/>
                <w:szCs w:val="18"/>
              </w:rPr>
              <w:t>办理行政强制的依据、条件、程序</w:t>
            </w:r>
          </w:p>
        </w:tc>
        <w:tc>
          <w:tcPr>
            <w:tcW w:w="2520" w:type="dxa"/>
            <w:vAlign w:val="center"/>
          </w:tcPr>
          <w:p w14:paraId="0755115B">
            <w:pPr>
              <w:rPr>
                <w:rFonts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18"/>
                <w:szCs w:val="18"/>
                <w:lang w:eastAsia="zh-CN"/>
              </w:rPr>
              <w:t>《中华人民共和国政府信息公开条例》</w:t>
            </w:r>
            <w:r>
              <w:rPr>
                <w:rFonts w:hint="eastAsia" w:ascii="仿宋_GB2312" w:eastAsia="仿宋_GB2312"/>
                <w:bCs/>
                <w:color w:val="000000"/>
                <w:sz w:val="18"/>
                <w:szCs w:val="18"/>
              </w:rPr>
              <w:t>、《突发事件应对法》、《突发事件应急预案管理办法》、《中共中央 国务院关于推进安全生产领域改革发展的意见》</w:t>
            </w:r>
          </w:p>
        </w:tc>
        <w:tc>
          <w:tcPr>
            <w:tcW w:w="1800" w:type="dxa"/>
            <w:vAlign w:val="center"/>
          </w:tcPr>
          <w:p w14:paraId="166569CD">
            <w:pPr>
              <w:rPr>
                <w:rFonts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900" w:type="dxa"/>
            <w:vAlign w:val="center"/>
          </w:tcPr>
          <w:p w14:paraId="4073D4C7">
            <w:pPr>
              <w:rPr>
                <w:rFonts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sz w:val="18"/>
                <w:szCs w:val="18"/>
              </w:rPr>
              <w:t>应急管理部门</w:t>
            </w:r>
          </w:p>
        </w:tc>
        <w:tc>
          <w:tcPr>
            <w:tcW w:w="1496" w:type="dxa"/>
            <w:vAlign w:val="center"/>
          </w:tcPr>
          <w:p w14:paraId="7A52B2E4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 xml:space="preserve">■政府网站   </w:t>
            </w:r>
          </w:p>
        </w:tc>
        <w:tc>
          <w:tcPr>
            <w:tcW w:w="664" w:type="dxa"/>
            <w:vAlign w:val="center"/>
          </w:tcPr>
          <w:p w14:paraId="53F7BECC">
            <w:pPr>
              <w:rPr>
                <w:rFonts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vAlign w:val="center"/>
          </w:tcPr>
          <w:p w14:paraId="2280356D">
            <w:pPr>
              <w:rPr>
                <w:rFonts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18"/>
                <w:szCs w:val="18"/>
              </w:rPr>
              <w:t>　</w:t>
            </w:r>
          </w:p>
        </w:tc>
        <w:tc>
          <w:tcPr>
            <w:tcW w:w="720" w:type="dxa"/>
            <w:vAlign w:val="center"/>
          </w:tcPr>
          <w:p w14:paraId="4E77B158">
            <w:pPr>
              <w:rPr>
                <w:rFonts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vAlign w:val="center"/>
          </w:tcPr>
          <w:p w14:paraId="371AA687">
            <w:pPr>
              <w:rPr>
                <w:rFonts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40" w:type="dxa"/>
            <w:vAlign w:val="center"/>
          </w:tcPr>
          <w:p w14:paraId="6548A1E5">
            <w:pPr>
              <w:rPr>
                <w:rFonts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vAlign w:val="center"/>
          </w:tcPr>
          <w:p w14:paraId="68498B13">
            <w:pPr>
              <w:rPr>
                <w:rFonts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18"/>
                <w:szCs w:val="18"/>
              </w:rPr>
              <w:t>　</w:t>
            </w:r>
          </w:p>
        </w:tc>
      </w:tr>
      <w:tr w14:paraId="460CE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</w:trPr>
        <w:tc>
          <w:tcPr>
            <w:tcW w:w="540" w:type="dxa"/>
            <w:vAlign w:val="center"/>
          </w:tcPr>
          <w:p w14:paraId="00252697">
            <w:pPr>
              <w:jc w:val="center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  <w:t>7</w:t>
            </w:r>
          </w:p>
        </w:tc>
        <w:tc>
          <w:tcPr>
            <w:tcW w:w="900" w:type="dxa"/>
            <w:vMerge w:val="continue"/>
            <w:vAlign w:val="center"/>
          </w:tcPr>
          <w:p w14:paraId="734DC3CB">
            <w:pPr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1A24257D">
            <w:pPr>
              <w:rPr>
                <w:rFonts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18"/>
                <w:szCs w:val="18"/>
              </w:rPr>
              <w:t>黑名单管理</w:t>
            </w:r>
          </w:p>
        </w:tc>
        <w:tc>
          <w:tcPr>
            <w:tcW w:w="2520" w:type="dxa"/>
            <w:vAlign w:val="center"/>
          </w:tcPr>
          <w:p w14:paraId="5764F9B8">
            <w:pPr>
              <w:rPr>
                <w:rFonts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18"/>
                <w:szCs w:val="18"/>
              </w:rPr>
              <w:t>列入或撤销纳入安全生产黑名单管理的企业信息，具体企业名称、证照编号、经营地址、负责人姓名等</w:t>
            </w:r>
          </w:p>
        </w:tc>
        <w:tc>
          <w:tcPr>
            <w:tcW w:w="2520" w:type="dxa"/>
            <w:vAlign w:val="center"/>
          </w:tcPr>
          <w:p w14:paraId="5B2CFD63">
            <w:pPr>
              <w:rPr>
                <w:rFonts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18"/>
                <w:szCs w:val="18"/>
                <w:lang w:eastAsia="zh-CN"/>
              </w:rPr>
              <w:t>《中华人民共和国政府信息公开条例》</w:t>
            </w:r>
            <w:r>
              <w:rPr>
                <w:rFonts w:hint="eastAsia" w:ascii="仿宋_GB2312" w:eastAsia="仿宋_GB2312"/>
                <w:bCs/>
                <w:color w:val="000000"/>
                <w:sz w:val="18"/>
                <w:szCs w:val="18"/>
              </w:rPr>
              <w:t>、《社会信用体系建设规划纲要（2014-2020年）》</w:t>
            </w:r>
          </w:p>
        </w:tc>
        <w:tc>
          <w:tcPr>
            <w:tcW w:w="1800" w:type="dxa"/>
            <w:vAlign w:val="center"/>
          </w:tcPr>
          <w:p w14:paraId="0B34D822">
            <w:pPr>
              <w:rPr>
                <w:rFonts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900" w:type="dxa"/>
            <w:vAlign w:val="center"/>
          </w:tcPr>
          <w:p w14:paraId="5076D6C9">
            <w:pPr>
              <w:rPr>
                <w:rFonts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sz w:val="18"/>
                <w:szCs w:val="18"/>
              </w:rPr>
              <w:t>应急管理部门</w:t>
            </w:r>
          </w:p>
        </w:tc>
        <w:tc>
          <w:tcPr>
            <w:tcW w:w="1496" w:type="dxa"/>
            <w:vAlign w:val="center"/>
          </w:tcPr>
          <w:p w14:paraId="56E490BF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 xml:space="preserve">■政府网站   </w:t>
            </w:r>
            <w:r>
              <w:rPr>
                <w:rFonts w:hint="eastAsia" w:ascii="仿宋_GB2312" w:eastAsia="仿宋_GB2312"/>
                <w:sz w:val="18"/>
                <w:szCs w:val="18"/>
              </w:rPr>
              <w:br w:type="textWrapping"/>
            </w:r>
          </w:p>
        </w:tc>
        <w:tc>
          <w:tcPr>
            <w:tcW w:w="664" w:type="dxa"/>
            <w:vAlign w:val="center"/>
          </w:tcPr>
          <w:p w14:paraId="43B07995">
            <w:pPr>
              <w:rPr>
                <w:rFonts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vAlign w:val="center"/>
          </w:tcPr>
          <w:p w14:paraId="5A5A618F">
            <w:pPr>
              <w:rPr>
                <w:rFonts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18"/>
                <w:szCs w:val="18"/>
              </w:rPr>
              <w:t>　</w:t>
            </w:r>
          </w:p>
        </w:tc>
        <w:tc>
          <w:tcPr>
            <w:tcW w:w="720" w:type="dxa"/>
            <w:vAlign w:val="center"/>
          </w:tcPr>
          <w:p w14:paraId="420C2821">
            <w:pPr>
              <w:rPr>
                <w:rFonts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vAlign w:val="center"/>
          </w:tcPr>
          <w:p w14:paraId="6B74CADE">
            <w:pPr>
              <w:rPr>
                <w:rFonts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40" w:type="dxa"/>
            <w:vAlign w:val="center"/>
          </w:tcPr>
          <w:p w14:paraId="421469EC">
            <w:pPr>
              <w:rPr>
                <w:rFonts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vAlign w:val="center"/>
          </w:tcPr>
          <w:p w14:paraId="6D7E6597">
            <w:pPr>
              <w:rPr>
                <w:rFonts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sz w:val="18"/>
                <w:szCs w:val="18"/>
              </w:rPr>
              <w:t>　</w:t>
            </w:r>
          </w:p>
        </w:tc>
      </w:tr>
      <w:tr w14:paraId="2DD03A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9" w:hRule="atLeast"/>
        </w:trPr>
        <w:tc>
          <w:tcPr>
            <w:tcW w:w="540" w:type="dxa"/>
            <w:vAlign w:val="center"/>
          </w:tcPr>
          <w:p w14:paraId="58CABF0C">
            <w:pPr>
              <w:jc w:val="center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  <w:t>8</w:t>
            </w:r>
          </w:p>
        </w:tc>
        <w:tc>
          <w:tcPr>
            <w:tcW w:w="900" w:type="dxa"/>
            <w:vMerge w:val="continue"/>
            <w:vAlign w:val="center"/>
          </w:tcPr>
          <w:p w14:paraId="1EC6DC3A">
            <w:pPr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36774CA3">
            <w:pPr>
              <w:rPr>
                <w:rFonts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sz w:val="18"/>
                <w:szCs w:val="18"/>
              </w:rPr>
              <w:t>动态信息</w:t>
            </w:r>
          </w:p>
        </w:tc>
        <w:tc>
          <w:tcPr>
            <w:tcW w:w="2520" w:type="dxa"/>
            <w:vAlign w:val="center"/>
          </w:tcPr>
          <w:p w14:paraId="738D698C">
            <w:pPr>
              <w:rPr>
                <w:rFonts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sz w:val="18"/>
                <w:szCs w:val="18"/>
              </w:rPr>
              <w:t>业务工作动态、安全生产执法检查动态</w:t>
            </w:r>
          </w:p>
        </w:tc>
        <w:tc>
          <w:tcPr>
            <w:tcW w:w="2520" w:type="dxa"/>
            <w:vAlign w:val="center"/>
          </w:tcPr>
          <w:p w14:paraId="21E8CB8A">
            <w:pPr>
              <w:rPr>
                <w:rFonts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sz w:val="18"/>
                <w:szCs w:val="18"/>
                <w:lang w:eastAsia="zh-CN"/>
              </w:rPr>
              <w:t>《中华人民共和国政府信息公开条例》</w:t>
            </w:r>
            <w:r>
              <w:rPr>
                <w:rFonts w:hint="eastAsia" w:ascii="仿宋_GB2312" w:eastAsia="仿宋_GB2312"/>
                <w:bCs/>
                <w:sz w:val="18"/>
                <w:szCs w:val="18"/>
              </w:rPr>
              <w:t>、《中共中央 国务院关于推进安全生产领域改革发展的意见》</w:t>
            </w:r>
          </w:p>
        </w:tc>
        <w:tc>
          <w:tcPr>
            <w:tcW w:w="1800" w:type="dxa"/>
            <w:vAlign w:val="center"/>
          </w:tcPr>
          <w:p w14:paraId="7B3CA0FD">
            <w:pPr>
              <w:rPr>
                <w:rFonts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sz w:val="18"/>
                <w:szCs w:val="18"/>
              </w:rPr>
              <w:t>按进展情况及时公开</w:t>
            </w:r>
          </w:p>
        </w:tc>
        <w:tc>
          <w:tcPr>
            <w:tcW w:w="900" w:type="dxa"/>
            <w:vAlign w:val="center"/>
          </w:tcPr>
          <w:p w14:paraId="1FC891A7">
            <w:pPr>
              <w:rPr>
                <w:rFonts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sz w:val="18"/>
                <w:szCs w:val="18"/>
              </w:rPr>
              <w:t>应急管理部门</w:t>
            </w:r>
          </w:p>
        </w:tc>
        <w:tc>
          <w:tcPr>
            <w:tcW w:w="1496" w:type="dxa"/>
            <w:vAlign w:val="center"/>
          </w:tcPr>
          <w:p w14:paraId="494B7C37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■政府网站   ■两微一端   ■发布会</w:t>
            </w:r>
            <w:r>
              <w:rPr>
                <w:rFonts w:hint="eastAsia" w:ascii="仿宋_GB2312" w:eastAsia="仿宋_GB2312"/>
                <w:sz w:val="18"/>
                <w:szCs w:val="18"/>
              </w:rPr>
              <w:br w:type="textWrapping"/>
            </w:r>
            <w:r>
              <w:rPr>
                <w:rFonts w:hint="eastAsia" w:ascii="仿宋_GB2312" w:eastAsia="仿宋_GB2312"/>
                <w:sz w:val="18"/>
                <w:szCs w:val="18"/>
              </w:rPr>
              <w:t>■广播电视   ■纸质媒体</w:t>
            </w:r>
            <w:r>
              <w:rPr>
                <w:rFonts w:hint="eastAsia" w:ascii="仿宋_GB2312" w:eastAsia="仿宋_GB2312"/>
                <w:sz w:val="18"/>
                <w:szCs w:val="18"/>
              </w:rPr>
              <w:br w:type="textWrapping"/>
            </w:r>
            <w:r>
              <w:rPr>
                <w:rFonts w:hint="eastAsia" w:ascii="仿宋_GB2312" w:eastAsia="仿宋_GB2312"/>
                <w:sz w:val="18"/>
                <w:szCs w:val="18"/>
              </w:rPr>
              <w:t>■其他</w:t>
            </w:r>
          </w:p>
        </w:tc>
        <w:tc>
          <w:tcPr>
            <w:tcW w:w="664" w:type="dxa"/>
            <w:vAlign w:val="center"/>
          </w:tcPr>
          <w:p w14:paraId="622D0AB8">
            <w:pPr>
              <w:rPr>
                <w:rFonts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vAlign w:val="center"/>
          </w:tcPr>
          <w:p w14:paraId="08CAF710">
            <w:pPr>
              <w:rPr>
                <w:rFonts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18"/>
                <w:szCs w:val="18"/>
              </w:rPr>
              <w:t>　</w:t>
            </w:r>
          </w:p>
        </w:tc>
        <w:tc>
          <w:tcPr>
            <w:tcW w:w="720" w:type="dxa"/>
            <w:vAlign w:val="center"/>
          </w:tcPr>
          <w:p w14:paraId="202E5F8D">
            <w:pPr>
              <w:rPr>
                <w:rFonts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vAlign w:val="center"/>
          </w:tcPr>
          <w:p w14:paraId="0F7FED1D">
            <w:pPr>
              <w:rPr>
                <w:rFonts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40" w:type="dxa"/>
            <w:vAlign w:val="center"/>
          </w:tcPr>
          <w:p w14:paraId="34CE7BB2">
            <w:pPr>
              <w:rPr>
                <w:rFonts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vAlign w:val="center"/>
          </w:tcPr>
          <w:p w14:paraId="5D8E2D8C">
            <w:pPr>
              <w:rPr>
                <w:rFonts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sz w:val="18"/>
                <w:szCs w:val="18"/>
              </w:rPr>
              <w:t>√</w:t>
            </w:r>
          </w:p>
        </w:tc>
      </w:tr>
      <w:tr w14:paraId="45FEAF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6" w:hRule="atLeast"/>
        </w:trPr>
        <w:tc>
          <w:tcPr>
            <w:tcW w:w="540" w:type="dxa"/>
            <w:vAlign w:val="center"/>
          </w:tcPr>
          <w:p w14:paraId="4FAD1265">
            <w:pPr>
              <w:jc w:val="center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  <w:t>9</w:t>
            </w:r>
          </w:p>
        </w:tc>
        <w:tc>
          <w:tcPr>
            <w:tcW w:w="900" w:type="dxa"/>
            <w:vMerge w:val="restart"/>
            <w:vAlign w:val="center"/>
          </w:tcPr>
          <w:p w14:paraId="3284D683">
            <w:pPr>
              <w:jc w:val="center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  <w:t>公共</w:t>
            </w:r>
          </w:p>
          <w:p w14:paraId="4BC0A6F3">
            <w:pPr>
              <w:jc w:val="center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  <w:t>服务</w:t>
            </w:r>
          </w:p>
        </w:tc>
        <w:tc>
          <w:tcPr>
            <w:tcW w:w="1080" w:type="dxa"/>
            <w:vAlign w:val="center"/>
          </w:tcPr>
          <w:p w14:paraId="446CC2F7">
            <w:pPr>
              <w:rPr>
                <w:rFonts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sz w:val="18"/>
                <w:szCs w:val="18"/>
              </w:rPr>
              <w:t>权力清单及责任清单</w:t>
            </w:r>
          </w:p>
        </w:tc>
        <w:tc>
          <w:tcPr>
            <w:tcW w:w="2520" w:type="dxa"/>
            <w:vAlign w:val="center"/>
          </w:tcPr>
          <w:p w14:paraId="26763774">
            <w:pPr>
              <w:rPr>
                <w:rFonts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18"/>
                <w:szCs w:val="18"/>
              </w:rPr>
              <w:t>同级政府审批通过的行政执法主体信息、行政处罚、行政强制、行政检查、行政确认、行政奖励及其他行政职权等行政执法职权职责清单</w:t>
            </w:r>
          </w:p>
        </w:tc>
        <w:tc>
          <w:tcPr>
            <w:tcW w:w="2520" w:type="dxa"/>
            <w:vAlign w:val="center"/>
          </w:tcPr>
          <w:p w14:paraId="1E98E7CA">
            <w:pPr>
              <w:rPr>
                <w:rFonts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18"/>
                <w:szCs w:val="18"/>
                <w:lang w:eastAsia="zh-CN"/>
              </w:rPr>
              <w:t>《中华人民共和国政府信息公开条例》</w:t>
            </w:r>
            <w:r>
              <w:rPr>
                <w:rFonts w:hint="eastAsia" w:ascii="仿宋_GB2312" w:eastAsia="仿宋_GB2312"/>
                <w:bCs/>
                <w:color w:val="000000"/>
                <w:sz w:val="18"/>
                <w:szCs w:val="18"/>
              </w:rPr>
              <w:t>、《中共中央 国务院关于推进安全生产领域改革发展的意见》</w:t>
            </w:r>
          </w:p>
        </w:tc>
        <w:tc>
          <w:tcPr>
            <w:tcW w:w="1800" w:type="dxa"/>
            <w:vAlign w:val="center"/>
          </w:tcPr>
          <w:p w14:paraId="3F8EF090">
            <w:pPr>
              <w:rPr>
                <w:rFonts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sz w:val="18"/>
                <w:szCs w:val="18"/>
              </w:rPr>
              <w:t>信息形成或者变更20个工作日内，如有更新，及时公开</w:t>
            </w:r>
          </w:p>
        </w:tc>
        <w:tc>
          <w:tcPr>
            <w:tcW w:w="900" w:type="dxa"/>
            <w:vAlign w:val="center"/>
          </w:tcPr>
          <w:p w14:paraId="37E5E1FC">
            <w:pPr>
              <w:rPr>
                <w:rFonts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sz w:val="18"/>
                <w:szCs w:val="18"/>
              </w:rPr>
              <w:t>应急管理部门</w:t>
            </w:r>
          </w:p>
        </w:tc>
        <w:tc>
          <w:tcPr>
            <w:tcW w:w="1496" w:type="dxa"/>
            <w:vAlign w:val="center"/>
          </w:tcPr>
          <w:p w14:paraId="3303908B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 xml:space="preserve">■政府网站   ■公开查阅点 </w:t>
            </w:r>
          </w:p>
        </w:tc>
        <w:tc>
          <w:tcPr>
            <w:tcW w:w="664" w:type="dxa"/>
            <w:vAlign w:val="center"/>
          </w:tcPr>
          <w:p w14:paraId="299A0675">
            <w:pPr>
              <w:rPr>
                <w:rFonts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vAlign w:val="center"/>
          </w:tcPr>
          <w:p w14:paraId="01E0D41E">
            <w:pPr>
              <w:rPr>
                <w:rFonts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sz w:val="18"/>
                <w:szCs w:val="18"/>
              </w:rPr>
              <w:t>　</w:t>
            </w:r>
          </w:p>
        </w:tc>
        <w:tc>
          <w:tcPr>
            <w:tcW w:w="720" w:type="dxa"/>
            <w:vAlign w:val="center"/>
          </w:tcPr>
          <w:p w14:paraId="15822342">
            <w:pPr>
              <w:rPr>
                <w:rFonts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vAlign w:val="center"/>
          </w:tcPr>
          <w:p w14:paraId="2147E8AF">
            <w:pPr>
              <w:rPr>
                <w:rFonts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sz w:val="18"/>
                <w:szCs w:val="18"/>
              </w:rPr>
              <w:t>　</w:t>
            </w:r>
          </w:p>
        </w:tc>
        <w:tc>
          <w:tcPr>
            <w:tcW w:w="540" w:type="dxa"/>
            <w:vAlign w:val="center"/>
          </w:tcPr>
          <w:p w14:paraId="3A19E2A8">
            <w:pPr>
              <w:rPr>
                <w:rFonts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vAlign w:val="center"/>
          </w:tcPr>
          <w:p w14:paraId="201BEC9B">
            <w:pPr>
              <w:rPr>
                <w:rFonts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sz w:val="18"/>
                <w:szCs w:val="18"/>
              </w:rPr>
              <w:t>　</w:t>
            </w:r>
          </w:p>
        </w:tc>
      </w:tr>
      <w:tr w14:paraId="1C62C3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6" w:hRule="atLeast"/>
        </w:trPr>
        <w:tc>
          <w:tcPr>
            <w:tcW w:w="540" w:type="dxa"/>
            <w:vAlign w:val="center"/>
          </w:tcPr>
          <w:p w14:paraId="6BB2BAD6">
            <w:pPr>
              <w:jc w:val="center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00" w:type="dxa"/>
            <w:vMerge w:val="continue"/>
            <w:vAlign w:val="center"/>
          </w:tcPr>
          <w:p w14:paraId="21EEE35D">
            <w:pPr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102FA86B">
            <w:pPr>
              <w:rPr>
                <w:rFonts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sz w:val="18"/>
                <w:szCs w:val="18"/>
              </w:rPr>
              <w:t>年度报告</w:t>
            </w:r>
          </w:p>
        </w:tc>
        <w:tc>
          <w:tcPr>
            <w:tcW w:w="2520" w:type="dxa"/>
            <w:vAlign w:val="center"/>
          </w:tcPr>
          <w:p w14:paraId="62AB2FBF">
            <w:pPr>
              <w:rPr>
                <w:rFonts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sz w:val="18"/>
                <w:szCs w:val="18"/>
              </w:rPr>
              <w:t>政府信息公开年度报告及相关统计报表</w:t>
            </w:r>
          </w:p>
        </w:tc>
        <w:tc>
          <w:tcPr>
            <w:tcW w:w="2520" w:type="dxa"/>
            <w:vAlign w:val="center"/>
          </w:tcPr>
          <w:p w14:paraId="0E4B6318">
            <w:pPr>
              <w:rPr>
                <w:rFonts w:hint="eastAsia" w:ascii="仿宋_GB2312" w:hAnsi="宋体" w:eastAsia="仿宋_GB2312" w:cs="宋体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仿宋_GB2312" w:eastAsia="仿宋_GB2312"/>
                <w:bCs/>
                <w:sz w:val="18"/>
                <w:szCs w:val="18"/>
                <w:lang w:eastAsia="zh-CN"/>
              </w:rPr>
              <w:t>《中华人民共和国政府信息公开条例》</w:t>
            </w:r>
          </w:p>
        </w:tc>
        <w:tc>
          <w:tcPr>
            <w:tcW w:w="1800" w:type="dxa"/>
            <w:vAlign w:val="center"/>
          </w:tcPr>
          <w:p w14:paraId="0861CA3F">
            <w:pPr>
              <w:rPr>
                <w:rFonts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18"/>
                <w:szCs w:val="18"/>
              </w:rPr>
              <w:t>每年1月31日前</w:t>
            </w:r>
          </w:p>
        </w:tc>
        <w:tc>
          <w:tcPr>
            <w:tcW w:w="900" w:type="dxa"/>
            <w:vAlign w:val="center"/>
          </w:tcPr>
          <w:p w14:paraId="4611D730">
            <w:pPr>
              <w:rPr>
                <w:rFonts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sz w:val="18"/>
                <w:szCs w:val="18"/>
              </w:rPr>
              <w:t>应急管理部门</w:t>
            </w:r>
          </w:p>
        </w:tc>
        <w:tc>
          <w:tcPr>
            <w:tcW w:w="1496" w:type="dxa"/>
            <w:vAlign w:val="center"/>
          </w:tcPr>
          <w:p w14:paraId="05136C9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 xml:space="preserve">■政府网站   ■公开查阅点 </w:t>
            </w:r>
          </w:p>
        </w:tc>
        <w:tc>
          <w:tcPr>
            <w:tcW w:w="664" w:type="dxa"/>
            <w:vAlign w:val="center"/>
          </w:tcPr>
          <w:p w14:paraId="1598F824">
            <w:pPr>
              <w:rPr>
                <w:rFonts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vAlign w:val="center"/>
          </w:tcPr>
          <w:p w14:paraId="43C4544A">
            <w:pPr>
              <w:rPr>
                <w:rFonts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sz w:val="18"/>
                <w:szCs w:val="18"/>
              </w:rPr>
              <w:t>　</w:t>
            </w:r>
          </w:p>
        </w:tc>
        <w:tc>
          <w:tcPr>
            <w:tcW w:w="720" w:type="dxa"/>
            <w:vAlign w:val="center"/>
          </w:tcPr>
          <w:p w14:paraId="59A422A0">
            <w:pPr>
              <w:rPr>
                <w:rFonts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vAlign w:val="center"/>
          </w:tcPr>
          <w:p w14:paraId="5388870D">
            <w:pPr>
              <w:rPr>
                <w:rFonts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sz w:val="18"/>
                <w:szCs w:val="18"/>
              </w:rPr>
              <w:t>　</w:t>
            </w:r>
          </w:p>
        </w:tc>
        <w:tc>
          <w:tcPr>
            <w:tcW w:w="540" w:type="dxa"/>
            <w:vAlign w:val="center"/>
          </w:tcPr>
          <w:p w14:paraId="7E4C6989">
            <w:pPr>
              <w:rPr>
                <w:rFonts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vAlign w:val="center"/>
          </w:tcPr>
          <w:p w14:paraId="1B29FA50">
            <w:pPr>
              <w:rPr>
                <w:rFonts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sz w:val="18"/>
                <w:szCs w:val="18"/>
              </w:rPr>
              <w:t>　</w:t>
            </w:r>
          </w:p>
        </w:tc>
      </w:tr>
      <w:tr w14:paraId="27621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6" w:hRule="atLeast"/>
        </w:trPr>
        <w:tc>
          <w:tcPr>
            <w:tcW w:w="540" w:type="dxa"/>
            <w:vAlign w:val="center"/>
          </w:tcPr>
          <w:p w14:paraId="7B8F321E">
            <w:pPr>
              <w:jc w:val="center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  <w:t>11</w:t>
            </w:r>
          </w:p>
        </w:tc>
        <w:tc>
          <w:tcPr>
            <w:tcW w:w="900" w:type="dxa"/>
            <w:vAlign w:val="center"/>
          </w:tcPr>
          <w:p w14:paraId="30F1593D">
            <w:pPr>
              <w:jc w:val="center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  <w:t>重点</w:t>
            </w:r>
          </w:p>
          <w:p w14:paraId="2679E0CC">
            <w:pPr>
              <w:jc w:val="center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  <w:t>领域</w:t>
            </w:r>
          </w:p>
          <w:p w14:paraId="6833E6C7">
            <w:pPr>
              <w:jc w:val="center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  <w:t>信息</w:t>
            </w:r>
          </w:p>
          <w:p w14:paraId="35F4B4C9">
            <w:pPr>
              <w:jc w:val="center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  <w:t>公开</w:t>
            </w:r>
          </w:p>
        </w:tc>
        <w:tc>
          <w:tcPr>
            <w:tcW w:w="1080" w:type="dxa"/>
            <w:vAlign w:val="center"/>
          </w:tcPr>
          <w:p w14:paraId="005FB8FA">
            <w:pPr>
              <w:rPr>
                <w:rFonts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sz w:val="18"/>
                <w:szCs w:val="18"/>
              </w:rPr>
              <w:t>财政资金信息</w:t>
            </w:r>
          </w:p>
        </w:tc>
        <w:tc>
          <w:tcPr>
            <w:tcW w:w="2520" w:type="dxa"/>
            <w:vAlign w:val="center"/>
          </w:tcPr>
          <w:p w14:paraId="74C1A0F0">
            <w:pPr>
              <w:rPr>
                <w:rFonts w:ascii="仿宋_GB2312" w:eastAsia="仿宋_GB2312"/>
                <w:bCs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sz w:val="18"/>
                <w:szCs w:val="18"/>
              </w:rPr>
              <w:t>预算、决算</w:t>
            </w:r>
          </w:p>
          <w:p w14:paraId="06BD5E70">
            <w:pPr>
              <w:rPr>
                <w:rFonts w:ascii="仿宋_GB2312" w:eastAsia="仿宋_GB2312"/>
                <w:bCs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sz w:val="18"/>
                <w:szCs w:val="18"/>
              </w:rPr>
              <w:t xml:space="preserve"> “三公”经费</w:t>
            </w:r>
          </w:p>
          <w:p w14:paraId="7C760D14">
            <w:pPr>
              <w:rPr>
                <w:rFonts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sz w:val="18"/>
                <w:szCs w:val="18"/>
              </w:rPr>
              <w:t>安全生产专项资金使用等财政资金信息</w:t>
            </w:r>
          </w:p>
        </w:tc>
        <w:tc>
          <w:tcPr>
            <w:tcW w:w="2520" w:type="dxa"/>
            <w:vAlign w:val="center"/>
          </w:tcPr>
          <w:p w14:paraId="233E86FD">
            <w:pPr>
              <w:rPr>
                <w:rFonts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sz w:val="18"/>
                <w:szCs w:val="18"/>
                <w:lang w:eastAsia="zh-CN"/>
              </w:rPr>
              <w:t>《中华人民共和国政府信息公开条例》</w:t>
            </w:r>
            <w:r>
              <w:rPr>
                <w:rFonts w:hint="eastAsia" w:ascii="仿宋_GB2312" w:eastAsia="仿宋_GB2312"/>
                <w:bCs/>
                <w:sz w:val="18"/>
                <w:szCs w:val="18"/>
              </w:rPr>
              <w:t>、《国务院关于深化预算管理制度改革的决定》、《国务院办公厅关于进一步推进预算公开工作意见的通知》</w:t>
            </w:r>
          </w:p>
        </w:tc>
        <w:tc>
          <w:tcPr>
            <w:tcW w:w="1800" w:type="dxa"/>
            <w:vAlign w:val="center"/>
          </w:tcPr>
          <w:p w14:paraId="0BE3EBA1">
            <w:pPr>
              <w:rPr>
                <w:rFonts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sz w:val="18"/>
                <w:szCs w:val="18"/>
              </w:rPr>
              <w:t>按中央要求时限公开</w:t>
            </w:r>
          </w:p>
        </w:tc>
        <w:tc>
          <w:tcPr>
            <w:tcW w:w="900" w:type="dxa"/>
            <w:vAlign w:val="center"/>
          </w:tcPr>
          <w:p w14:paraId="2A71AB88">
            <w:pPr>
              <w:rPr>
                <w:rFonts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sz w:val="18"/>
                <w:szCs w:val="18"/>
              </w:rPr>
              <w:t>应急管理部门</w:t>
            </w:r>
          </w:p>
        </w:tc>
        <w:tc>
          <w:tcPr>
            <w:tcW w:w="1496" w:type="dxa"/>
            <w:vAlign w:val="center"/>
          </w:tcPr>
          <w:p w14:paraId="3B4ED2A8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■政府网站   ■公开查阅点 ■政务服务中心</w:t>
            </w:r>
          </w:p>
        </w:tc>
        <w:tc>
          <w:tcPr>
            <w:tcW w:w="664" w:type="dxa"/>
            <w:vAlign w:val="center"/>
          </w:tcPr>
          <w:p w14:paraId="2827BA8A">
            <w:pPr>
              <w:rPr>
                <w:rFonts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vAlign w:val="center"/>
          </w:tcPr>
          <w:p w14:paraId="5C6C9E58">
            <w:pPr>
              <w:rPr>
                <w:rFonts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sz w:val="18"/>
                <w:szCs w:val="18"/>
              </w:rPr>
              <w:t>　</w:t>
            </w:r>
          </w:p>
        </w:tc>
        <w:tc>
          <w:tcPr>
            <w:tcW w:w="720" w:type="dxa"/>
            <w:vAlign w:val="center"/>
          </w:tcPr>
          <w:p w14:paraId="411E85A5">
            <w:pPr>
              <w:rPr>
                <w:rFonts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vAlign w:val="center"/>
          </w:tcPr>
          <w:p w14:paraId="4BAE3024">
            <w:pPr>
              <w:rPr>
                <w:rFonts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sz w:val="18"/>
                <w:szCs w:val="18"/>
              </w:rPr>
              <w:t>　</w:t>
            </w:r>
          </w:p>
        </w:tc>
        <w:tc>
          <w:tcPr>
            <w:tcW w:w="540" w:type="dxa"/>
            <w:vAlign w:val="center"/>
          </w:tcPr>
          <w:p w14:paraId="6A1888F5">
            <w:pPr>
              <w:rPr>
                <w:rFonts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vAlign w:val="center"/>
          </w:tcPr>
          <w:p w14:paraId="7C8AA14D">
            <w:pPr>
              <w:rPr>
                <w:rFonts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sz w:val="18"/>
                <w:szCs w:val="18"/>
              </w:rPr>
              <w:t>√</w:t>
            </w:r>
          </w:p>
        </w:tc>
      </w:tr>
      <w:tr w14:paraId="6925E6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5" w:hRule="atLeast"/>
        </w:trPr>
        <w:tc>
          <w:tcPr>
            <w:tcW w:w="540" w:type="dxa"/>
            <w:vAlign w:val="center"/>
          </w:tcPr>
          <w:p w14:paraId="372AF738">
            <w:pPr>
              <w:jc w:val="center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  <w:t>12</w:t>
            </w:r>
          </w:p>
        </w:tc>
        <w:tc>
          <w:tcPr>
            <w:tcW w:w="900" w:type="dxa"/>
            <w:vAlign w:val="center"/>
          </w:tcPr>
          <w:p w14:paraId="4A96136F">
            <w:pPr>
              <w:jc w:val="center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  <w:t>重点</w:t>
            </w:r>
          </w:p>
          <w:p w14:paraId="3D2C1B5B">
            <w:pPr>
              <w:jc w:val="center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  <w:t>领域</w:t>
            </w:r>
          </w:p>
          <w:p w14:paraId="6283595C">
            <w:pPr>
              <w:jc w:val="center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  <w:t>信息</w:t>
            </w:r>
          </w:p>
          <w:p w14:paraId="2BAE7051">
            <w:pPr>
              <w:jc w:val="center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  <w:t>公开</w:t>
            </w:r>
          </w:p>
        </w:tc>
        <w:tc>
          <w:tcPr>
            <w:tcW w:w="1080" w:type="dxa"/>
            <w:vAlign w:val="center"/>
          </w:tcPr>
          <w:p w14:paraId="6CAAE451">
            <w:pPr>
              <w:rPr>
                <w:rFonts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sz w:val="18"/>
                <w:szCs w:val="18"/>
              </w:rPr>
              <w:t>政府采购信息</w:t>
            </w:r>
          </w:p>
        </w:tc>
        <w:tc>
          <w:tcPr>
            <w:tcW w:w="2520" w:type="dxa"/>
            <w:vAlign w:val="center"/>
          </w:tcPr>
          <w:p w14:paraId="72E93F04">
            <w:pPr>
              <w:rPr>
                <w:rFonts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sz w:val="18"/>
                <w:szCs w:val="18"/>
              </w:rPr>
              <w:t>本单位采购实施情况相关信息</w:t>
            </w:r>
          </w:p>
        </w:tc>
        <w:tc>
          <w:tcPr>
            <w:tcW w:w="2520" w:type="dxa"/>
            <w:vAlign w:val="center"/>
          </w:tcPr>
          <w:p w14:paraId="0D31FFC4">
            <w:pPr>
              <w:rPr>
                <w:rFonts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sz w:val="18"/>
                <w:szCs w:val="18"/>
                <w:lang w:eastAsia="zh-CN"/>
              </w:rPr>
              <w:t>《中华人民共和国政府信息公开条例》</w:t>
            </w:r>
            <w:r>
              <w:rPr>
                <w:rFonts w:hint="eastAsia" w:ascii="仿宋_GB2312" w:eastAsia="仿宋_GB2312"/>
                <w:bCs/>
                <w:sz w:val="18"/>
                <w:szCs w:val="18"/>
              </w:rPr>
              <w:t>、《国务院关于深化预算管理制度改革的决定》、中办、国办印发《关于进一步推进预算公开工作的意见》的通知</w:t>
            </w:r>
          </w:p>
        </w:tc>
        <w:tc>
          <w:tcPr>
            <w:tcW w:w="1800" w:type="dxa"/>
            <w:vAlign w:val="center"/>
          </w:tcPr>
          <w:p w14:paraId="393DC043">
            <w:pPr>
              <w:rPr>
                <w:rFonts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sz w:val="18"/>
                <w:szCs w:val="18"/>
              </w:rPr>
              <w:t>按进展情况及时公开</w:t>
            </w:r>
          </w:p>
        </w:tc>
        <w:tc>
          <w:tcPr>
            <w:tcW w:w="900" w:type="dxa"/>
            <w:vAlign w:val="center"/>
          </w:tcPr>
          <w:p w14:paraId="22E20605">
            <w:pPr>
              <w:rPr>
                <w:rFonts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sz w:val="18"/>
                <w:szCs w:val="18"/>
              </w:rPr>
              <w:t>应急管理部门</w:t>
            </w:r>
          </w:p>
        </w:tc>
        <w:tc>
          <w:tcPr>
            <w:tcW w:w="1496" w:type="dxa"/>
            <w:vAlign w:val="center"/>
          </w:tcPr>
          <w:p w14:paraId="596C489E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■政府网站   ■公开查阅点 ■政务服务中心</w:t>
            </w:r>
          </w:p>
        </w:tc>
        <w:tc>
          <w:tcPr>
            <w:tcW w:w="664" w:type="dxa"/>
            <w:vAlign w:val="center"/>
          </w:tcPr>
          <w:p w14:paraId="129E51C4">
            <w:pPr>
              <w:rPr>
                <w:rFonts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vAlign w:val="center"/>
          </w:tcPr>
          <w:p w14:paraId="6E9F3621">
            <w:pPr>
              <w:rPr>
                <w:rFonts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sz w:val="18"/>
                <w:szCs w:val="18"/>
              </w:rPr>
              <w:t>　</w:t>
            </w:r>
          </w:p>
        </w:tc>
        <w:tc>
          <w:tcPr>
            <w:tcW w:w="720" w:type="dxa"/>
            <w:vAlign w:val="center"/>
          </w:tcPr>
          <w:p w14:paraId="11551197">
            <w:pPr>
              <w:rPr>
                <w:rFonts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vAlign w:val="center"/>
          </w:tcPr>
          <w:p w14:paraId="1813C103">
            <w:pPr>
              <w:rPr>
                <w:rFonts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sz w:val="18"/>
                <w:szCs w:val="18"/>
              </w:rPr>
              <w:t>　</w:t>
            </w:r>
          </w:p>
        </w:tc>
        <w:tc>
          <w:tcPr>
            <w:tcW w:w="540" w:type="dxa"/>
            <w:vAlign w:val="center"/>
          </w:tcPr>
          <w:p w14:paraId="34A06F20">
            <w:pPr>
              <w:rPr>
                <w:rFonts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vAlign w:val="center"/>
          </w:tcPr>
          <w:p w14:paraId="455BF167">
            <w:pPr>
              <w:rPr>
                <w:rFonts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sz w:val="18"/>
                <w:szCs w:val="18"/>
              </w:rPr>
              <w:t>√</w:t>
            </w:r>
          </w:p>
        </w:tc>
      </w:tr>
    </w:tbl>
    <w:p w14:paraId="32268900">
      <w:pPr>
        <w:pStyle w:val="2"/>
        <w:jc w:val="center"/>
        <w:rPr>
          <w:rFonts w:ascii="方正小标宋_GBK" w:hAnsi="方正小标宋_GBK" w:eastAsia="方正小标宋_GBK"/>
          <w:b w:val="0"/>
          <w:bCs w:val="0"/>
          <w:sz w:val="30"/>
        </w:rPr>
      </w:pPr>
      <w:r>
        <w:br w:type="page"/>
      </w:r>
      <w:bookmarkStart w:id="1" w:name="_Toc24724726"/>
      <w:r>
        <w:rPr>
          <w:rFonts w:hint="eastAsia" w:ascii="方正小标宋_GBK" w:hAnsi="方正小标宋_GBK" w:eastAsia="方正小标宋_GBK"/>
          <w:b w:val="0"/>
          <w:bCs w:val="0"/>
          <w:sz w:val="30"/>
        </w:rPr>
        <w:t>（二十三）救灾生产领域基层政务公开标准目录</w:t>
      </w:r>
      <w:bookmarkEnd w:id="1"/>
    </w:p>
    <w:tbl>
      <w:tblPr>
        <w:tblStyle w:val="12"/>
        <w:tblW w:w="15660" w:type="dxa"/>
        <w:tblInd w:w="-84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900"/>
        <w:gridCol w:w="1080"/>
        <w:gridCol w:w="2700"/>
        <w:gridCol w:w="1968"/>
        <w:gridCol w:w="2160"/>
        <w:gridCol w:w="1092"/>
        <w:gridCol w:w="1496"/>
        <w:gridCol w:w="540"/>
        <w:gridCol w:w="720"/>
        <w:gridCol w:w="540"/>
        <w:gridCol w:w="720"/>
        <w:gridCol w:w="540"/>
        <w:gridCol w:w="664"/>
      </w:tblGrid>
      <w:tr w14:paraId="3929AF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tblHeader/>
        </w:trPr>
        <w:tc>
          <w:tcPr>
            <w:tcW w:w="5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F76485">
            <w:pPr>
              <w:widowControl/>
              <w:jc w:val="center"/>
              <w:rPr>
                <w:rFonts w:ascii="仿宋_GB2312" w:hAnsi="Times New Roman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FB05B0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27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FE1B10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19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BC60F6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21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BBB525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5EA4A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14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234A3">
            <w:pPr>
              <w:widowControl/>
              <w:jc w:val="center"/>
              <w:rPr>
                <w:rFonts w:ascii="黑体" w:hAnsi="宋体" w:eastAsia="黑体" w:cs="宋体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kern w:val="0"/>
                <w:sz w:val="22"/>
              </w:rPr>
              <w:t>公开渠道和载体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F5A522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32EDBD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2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046198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公开层级</w:t>
            </w:r>
          </w:p>
        </w:tc>
      </w:tr>
      <w:tr w14:paraId="12A774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tblHeader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EFDC38">
            <w:pPr>
              <w:widowControl/>
              <w:jc w:val="center"/>
              <w:rPr>
                <w:rFonts w:ascii="仿宋_GB2312" w:hAnsi="Times New Roman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E01922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043DD6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27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0F824E"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9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C8BBAF"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21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EC87B2"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DE1C29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4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3A9A45">
            <w:pPr>
              <w:widowControl/>
              <w:jc w:val="left"/>
              <w:rPr>
                <w:rFonts w:ascii="黑体" w:hAnsi="宋体" w:eastAsia="黑体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1E9EB6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97BD17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7BCAEE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518E78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2A97D4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6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C09CD0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乡、村级</w:t>
            </w:r>
          </w:p>
        </w:tc>
      </w:tr>
      <w:tr w14:paraId="3F5886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127B42">
            <w:pPr>
              <w:jc w:val="center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1</w:t>
            </w:r>
          </w:p>
        </w:tc>
        <w:tc>
          <w:tcPr>
            <w:tcW w:w="900" w:type="dxa"/>
            <w:vMerge w:val="restart"/>
            <w:tcBorders>
              <w:left w:val="nil"/>
              <w:right w:val="single" w:color="auto" w:sz="4" w:space="0"/>
            </w:tcBorders>
            <w:vAlign w:val="center"/>
          </w:tcPr>
          <w:p w14:paraId="56707ACA">
            <w:pPr>
              <w:jc w:val="center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  <w:t>政策</w:t>
            </w:r>
          </w:p>
          <w:p w14:paraId="75D6DA34">
            <w:pPr>
              <w:jc w:val="center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  <w:t>文件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3BBF4D">
            <w:pPr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法律法规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3F0E64">
            <w:pPr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与救灾有关的法律、法规</w:t>
            </w:r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6ED8B3">
            <w:pP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eastAsia="zh-CN"/>
              </w:rPr>
              <w:t>《中华人民共和国政府信息公开条例》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409A3E">
            <w:pPr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533DAB"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应急管理部门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EA434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 xml:space="preserve">■政府网站   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71F50A"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ECBAE9">
            <w:pPr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80734D"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4A3D02">
            <w:pPr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0AC917"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10829C"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√</w:t>
            </w:r>
          </w:p>
        </w:tc>
      </w:tr>
      <w:tr w14:paraId="3ADC9E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15B90D">
            <w:pPr>
              <w:jc w:val="center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2</w:t>
            </w:r>
          </w:p>
        </w:tc>
        <w:tc>
          <w:tcPr>
            <w:tcW w:w="90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2DCCA2BD">
            <w:pPr>
              <w:jc w:val="center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E9D18">
            <w:pPr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其他政策文件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779850">
            <w:pPr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其他可以公开的与救灾有关的政策文件，包括改革方案、发展规划、专项规划、工作计划等</w:t>
            </w:r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41AD9B">
            <w:pP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eastAsia="zh-CN"/>
              </w:rPr>
              <w:t>《中华人民共和国政府信息公开条例》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9E4B6D">
            <w:pPr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85B886"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应急管理部门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A35C8A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■政府网站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067AE2"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8AEC4A">
            <w:pPr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8589D8"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5F9961">
            <w:pPr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2E0EDB"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076915"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√</w:t>
            </w:r>
          </w:p>
        </w:tc>
      </w:tr>
      <w:tr w14:paraId="20D26C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6118E">
            <w:pPr>
              <w:jc w:val="center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3</w:t>
            </w:r>
          </w:p>
        </w:tc>
        <w:tc>
          <w:tcPr>
            <w:tcW w:w="90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03B6E0">
            <w:pPr>
              <w:jc w:val="center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012CF1">
            <w:pPr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标准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DC6D99">
            <w:pPr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救灾领域有关的国家标准、行业标准、地方标准等</w:t>
            </w:r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8ADEBF">
            <w:pP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eastAsia="zh-CN"/>
              </w:rPr>
              <w:t>《中华人民共和国政府信息公开条例》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93300E">
            <w:pPr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4FEDE"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应急管理部门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8C26C5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■政府网站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830A4D"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FF7761">
            <w:pPr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83C849"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DFA38D">
            <w:pPr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45BCEB"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F6E6EA"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</w:tr>
      <w:tr w14:paraId="75329F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9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13BF99">
            <w:pPr>
              <w:jc w:val="center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  <w:t>4</w:t>
            </w:r>
          </w:p>
        </w:tc>
        <w:tc>
          <w:tcPr>
            <w:tcW w:w="900" w:type="dxa"/>
            <w:vMerge w:val="restart"/>
            <w:tcBorders>
              <w:left w:val="nil"/>
              <w:right w:val="single" w:color="auto" w:sz="4" w:space="0"/>
            </w:tcBorders>
            <w:vAlign w:val="center"/>
          </w:tcPr>
          <w:p w14:paraId="220872DE">
            <w:pPr>
              <w:jc w:val="center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  <w:t>备灾</w:t>
            </w:r>
          </w:p>
          <w:p w14:paraId="6090727C">
            <w:pPr>
              <w:jc w:val="center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  <w:t>管理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14A885"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综合减灾示范社区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E91D20"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综合减灾示范社区分布情况（其具体位置、创建时间、创建级别等）</w:t>
            </w:r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64A4A"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eastAsia="zh-CN"/>
              </w:rPr>
              <w:t>《中华人民共和国政府信息公开条例》</w:t>
            </w:r>
            <w:r>
              <w:rPr>
                <w:rFonts w:hint="eastAsia" w:ascii="仿宋_GB2312" w:eastAsia="仿宋_GB2312"/>
                <w:sz w:val="18"/>
                <w:szCs w:val="18"/>
              </w:rPr>
              <w:t>、《社会救助暂行办法》、《国家综合防灾减灾规划（</w:t>
            </w:r>
            <w:r>
              <w:rPr>
                <w:rFonts w:hint="eastAsia" w:ascii="仿宋_GB2312" w:eastAsia="仿宋_GB2312"/>
                <w:sz w:val="13"/>
                <w:szCs w:val="13"/>
              </w:rPr>
              <w:t>2016-2020年</w:t>
            </w:r>
            <w:r>
              <w:rPr>
                <w:rFonts w:hint="eastAsia" w:ascii="仿宋_GB2312" w:eastAsia="仿宋_GB2312"/>
                <w:sz w:val="18"/>
                <w:szCs w:val="18"/>
              </w:rPr>
              <w:t>）》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0D09A"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A72F21"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应急管理部门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FA283C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 xml:space="preserve">■政府网站      </w:t>
            </w:r>
            <w:r>
              <w:rPr>
                <w:rFonts w:hint="eastAsia" w:ascii="仿宋_GB2312" w:eastAsia="仿宋_GB2312"/>
                <w:sz w:val="18"/>
                <w:szCs w:val="18"/>
              </w:rPr>
              <w:br w:type="textWrapping"/>
            </w:r>
            <w:r>
              <w:rPr>
                <w:rFonts w:hint="eastAsia" w:ascii="仿宋_GB2312" w:eastAsia="仿宋_GB2312"/>
                <w:sz w:val="18"/>
                <w:szCs w:val="18"/>
              </w:rPr>
              <w:t xml:space="preserve">■广播电视   </w:t>
            </w:r>
            <w:r>
              <w:rPr>
                <w:rFonts w:hint="eastAsia" w:ascii="仿宋_GB2312" w:eastAsia="仿宋_GB2312"/>
                <w:sz w:val="18"/>
                <w:szCs w:val="18"/>
              </w:rPr>
              <w:br w:type="textWrapping"/>
            </w:r>
            <w:r>
              <w:rPr>
                <w:rFonts w:hint="eastAsia" w:ascii="仿宋_GB2312" w:eastAsia="仿宋_GB2312"/>
                <w:sz w:val="18"/>
                <w:szCs w:val="18"/>
              </w:rPr>
              <w:t xml:space="preserve">■公开查阅点 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30535A"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5EF63A"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51D483"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EF6EEE"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9FAA01"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0B5E14"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√</w:t>
            </w:r>
          </w:p>
        </w:tc>
      </w:tr>
      <w:tr w14:paraId="248704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6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0BF33">
            <w:pPr>
              <w:jc w:val="center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90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0B6190CD">
            <w:pPr>
              <w:jc w:val="center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3E368D"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灾害信息员队伍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6931A"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县乡两级灾害信息员工作职责和办公电话</w:t>
            </w:r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F6751D">
            <w:pPr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同上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0F900"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E6F188"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应急管理部门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63F01D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 xml:space="preserve">■政府网站    </w:t>
            </w:r>
            <w:r>
              <w:rPr>
                <w:rFonts w:hint="eastAsia" w:ascii="仿宋_GB2312" w:eastAsia="仿宋_GB2312"/>
                <w:sz w:val="18"/>
                <w:szCs w:val="18"/>
              </w:rPr>
              <w:br w:type="textWrapping"/>
            </w:r>
            <w:r>
              <w:rPr>
                <w:rFonts w:hint="eastAsia" w:ascii="仿宋_GB2312" w:eastAsia="仿宋_GB2312"/>
                <w:sz w:val="18"/>
                <w:szCs w:val="18"/>
              </w:rPr>
              <w:t xml:space="preserve">■广播电视   </w:t>
            </w:r>
            <w:r>
              <w:rPr>
                <w:rFonts w:hint="eastAsia" w:ascii="仿宋_GB2312" w:eastAsia="仿宋_GB2312"/>
                <w:sz w:val="18"/>
                <w:szCs w:val="18"/>
              </w:rPr>
              <w:br w:type="textWrapping"/>
            </w:r>
            <w:r>
              <w:rPr>
                <w:rFonts w:hint="eastAsia" w:ascii="仿宋_GB2312" w:eastAsia="仿宋_GB2312"/>
                <w:sz w:val="18"/>
                <w:szCs w:val="18"/>
              </w:rPr>
              <w:t>■公开查阅点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EFFC08"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2C7CA1"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3B99B2"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81B245"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8B4931"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C784F8"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</w:tr>
      <w:tr w14:paraId="183E2D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6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E721D5">
            <w:pPr>
              <w:jc w:val="center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E93E3E">
            <w:pPr>
              <w:jc w:val="center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  <w:t>灾后</w:t>
            </w:r>
          </w:p>
          <w:p w14:paraId="32991311">
            <w:pPr>
              <w:jc w:val="center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  <w:t>救助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4A0F3B">
            <w:pPr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灾情核定信息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AA09A">
            <w:pPr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本行政区域内因自然灾害造成的损失情况（受灾时间、灾害种类、受灾范围、灾害造成的损失等）</w:t>
            </w:r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4A7DB2">
            <w:pPr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eastAsia="zh-CN"/>
              </w:rPr>
              <w:t>《中华人民共和国政府信息公开条例》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、《自然灾害救助条例》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81ED99">
            <w:pPr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84375"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应急管理部门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64E81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 xml:space="preserve">■政府网站    </w:t>
            </w:r>
            <w:r>
              <w:rPr>
                <w:rFonts w:hint="eastAsia" w:ascii="仿宋_GB2312" w:eastAsia="仿宋_GB2312"/>
                <w:sz w:val="18"/>
                <w:szCs w:val="18"/>
              </w:rPr>
              <w:br w:type="textWrapping"/>
            </w:r>
            <w:r>
              <w:rPr>
                <w:rFonts w:hint="eastAsia" w:ascii="仿宋_GB2312" w:eastAsia="仿宋_GB2312"/>
                <w:sz w:val="18"/>
                <w:szCs w:val="18"/>
              </w:rPr>
              <w:t>■广播电视</w:t>
            </w:r>
          </w:p>
          <w:p w14:paraId="594367D7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■纸质媒体</w:t>
            </w:r>
            <w:r>
              <w:rPr>
                <w:rFonts w:hint="eastAsia" w:ascii="仿宋_GB2312" w:eastAsia="仿宋_GB2312"/>
                <w:sz w:val="18"/>
                <w:szCs w:val="18"/>
              </w:rPr>
              <w:br w:type="textWrapping"/>
            </w:r>
            <w:r>
              <w:rPr>
                <w:rFonts w:hint="eastAsia" w:ascii="仿宋_GB2312" w:eastAsia="仿宋_GB2312"/>
                <w:sz w:val="18"/>
                <w:szCs w:val="18"/>
              </w:rPr>
              <w:t xml:space="preserve">■公开查阅点 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0AD2E9"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388950">
            <w:pPr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D222E2"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7AB5EF">
            <w:pPr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DBC525"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5B929C"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</w:tr>
      <w:tr w14:paraId="376606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6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4CCEE">
            <w:pPr>
              <w:jc w:val="center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F38931">
            <w:pPr>
              <w:jc w:val="center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  <w:t>灾后</w:t>
            </w:r>
          </w:p>
          <w:p w14:paraId="0D8C2542">
            <w:pPr>
              <w:jc w:val="center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  <w:t>救助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480D12">
            <w:pPr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救助审定信息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D92BF3">
            <w:pPr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自然灾害救助（6类）的救助对象、申报材料、办理程序及时限等</w:t>
            </w:r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2E5634">
            <w:pPr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eastAsia="zh-CN"/>
              </w:rPr>
              <w:t>《中华人民共和国政府信息公开条例》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、《自然灾害救助条例》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26A6C8">
            <w:pPr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D0ACB"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应急管理部门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053CD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 xml:space="preserve">■政府网站   </w:t>
            </w:r>
            <w:r>
              <w:rPr>
                <w:rFonts w:hint="eastAsia" w:ascii="仿宋_GB2312" w:eastAsia="仿宋_GB2312"/>
                <w:sz w:val="18"/>
                <w:szCs w:val="18"/>
              </w:rPr>
              <w:br w:type="textWrapping"/>
            </w:r>
            <w:r>
              <w:rPr>
                <w:rFonts w:hint="eastAsia" w:ascii="仿宋_GB2312" w:eastAsia="仿宋_GB2312"/>
                <w:sz w:val="18"/>
                <w:szCs w:val="18"/>
              </w:rPr>
              <w:t xml:space="preserve">■广播电视   </w:t>
            </w:r>
          </w:p>
          <w:p w14:paraId="23129C63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■纸质媒体</w:t>
            </w:r>
            <w:r>
              <w:rPr>
                <w:rFonts w:hint="eastAsia" w:ascii="仿宋_GB2312" w:eastAsia="仿宋_GB2312"/>
                <w:sz w:val="18"/>
                <w:szCs w:val="18"/>
              </w:rPr>
              <w:br w:type="textWrapping"/>
            </w:r>
            <w:r>
              <w:rPr>
                <w:rFonts w:hint="eastAsia" w:ascii="仿宋_GB2312" w:eastAsia="仿宋_GB2312"/>
                <w:sz w:val="18"/>
                <w:szCs w:val="18"/>
              </w:rPr>
              <w:t xml:space="preserve">■公开查阅点 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B1489D"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0D28D7"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FC4320"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4C66AA"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√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AF5A47"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B36B1D"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√</w:t>
            </w:r>
          </w:p>
        </w:tc>
      </w:tr>
      <w:tr w14:paraId="4F4552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3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4F7C48">
            <w:pPr>
              <w:jc w:val="center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left w:val="nil"/>
              <w:right w:val="single" w:color="auto" w:sz="4" w:space="0"/>
            </w:tcBorders>
            <w:vAlign w:val="center"/>
          </w:tcPr>
          <w:p w14:paraId="59FC2F86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灾害</w:t>
            </w:r>
          </w:p>
          <w:p w14:paraId="75C5D56A">
            <w:pPr>
              <w:jc w:val="center"/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救助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51E288"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应急管理部门审批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1EEDAD">
            <w:pPr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救助款物通知及划拨情况</w:t>
            </w:r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1B779A">
            <w:pPr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eastAsia="zh-CN"/>
              </w:rPr>
              <w:t>《中华人民共和国政府信息公开条例》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、《自然灾害救助条例》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B92F7">
            <w:pPr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A0FFFD"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应急管理部门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22738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 xml:space="preserve">■政府网站    </w:t>
            </w:r>
            <w:r>
              <w:rPr>
                <w:rFonts w:hint="eastAsia" w:ascii="仿宋_GB2312" w:eastAsia="仿宋_GB2312"/>
                <w:sz w:val="18"/>
                <w:szCs w:val="18"/>
              </w:rPr>
              <w:br w:type="textWrapping"/>
            </w:r>
            <w:r>
              <w:rPr>
                <w:rFonts w:hint="eastAsia" w:ascii="仿宋_GB2312" w:eastAsia="仿宋_GB2312"/>
                <w:sz w:val="18"/>
                <w:szCs w:val="18"/>
              </w:rPr>
              <w:t xml:space="preserve">■广播电视   </w:t>
            </w:r>
          </w:p>
          <w:p w14:paraId="4CDF68E0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■纸质媒体</w:t>
            </w:r>
            <w:r>
              <w:rPr>
                <w:rFonts w:hint="eastAsia" w:ascii="仿宋_GB2312" w:eastAsia="仿宋_GB2312"/>
                <w:sz w:val="18"/>
                <w:szCs w:val="18"/>
              </w:rPr>
              <w:br w:type="textWrapping"/>
            </w:r>
            <w:r>
              <w:rPr>
                <w:rFonts w:hint="eastAsia" w:ascii="仿宋_GB2312" w:eastAsia="仿宋_GB2312"/>
                <w:sz w:val="18"/>
                <w:szCs w:val="18"/>
              </w:rPr>
              <w:t>■公开查阅点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43FD4A"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EB45F1"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A03A68"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E28EAE"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5905FC"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FB2824"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√</w:t>
            </w:r>
          </w:p>
        </w:tc>
      </w:tr>
      <w:tr w14:paraId="27C1C9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6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C2B9B9">
            <w:pPr>
              <w:jc w:val="center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A97431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灾后</w:t>
            </w:r>
          </w:p>
          <w:p w14:paraId="74EE105B">
            <w:pPr>
              <w:jc w:val="center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救助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59946C"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居民住房恢复重建救助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6F67E4"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 xml:space="preserve">居民住房恢复重建救助标准（居民因灾倒房、损房恢复重建具体救助标准）                            </w:t>
            </w:r>
          </w:p>
          <w:p w14:paraId="43DCCE51"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居民住房恢复重建救助对象评议结果公示（</w:t>
            </w:r>
            <w:r>
              <w:rPr>
                <w:rFonts w:hint="eastAsia" w:ascii="仿宋_GB2312" w:eastAsia="仿宋_GB2312"/>
                <w:sz w:val="15"/>
                <w:szCs w:val="15"/>
              </w:rPr>
              <w:t>公开灾民姓名、受灾情况、拟救助标准、监督举报电话）</w:t>
            </w:r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08D81E">
            <w:pPr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eastAsia="zh-CN"/>
              </w:rPr>
              <w:t>《中华人民共和国政府信息公开条例》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、《自然灾害救助条例》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0D9D83">
            <w:pPr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EDF2A"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应急管理部门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38AD92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 xml:space="preserve">■政府网站   </w:t>
            </w:r>
            <w:r>
              <w:rPr>
                <w:rFonts w:hint="eastAsia" w:ascii="仿宋_GB2312" w:eastAsia="仿宋_GB2312"/>
                <w:sz w:val="18"/>
                <w:szCs w:val="18"/>
              </w:rPr>
              <w:br w:type="textWrapping"/>
            </w:r>
            <w:r>
              <w:rPr>
                <w:rFonts w:hint="eastAsia" w:ascii="仿宋_GB2312" w:eastAsia="仿宋_GB2312"/>
                <w:sz w:val="18"/>
                <w:szCs w:val="18"/>
              </w:rPr>
              <w:t xml:space="preserve">■广播电视   </w:t>
            </w:r>
          </w:p>
          <w:p w14:paraId="070F32F2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■纸质媒体</w:t>
            </w:r>
            <w:r>
              <w:rPr>
                <w:rFonts w:hint="eastAsia" w:ascii="仿宋_GB2312" w:eastAsia="仿宋_GB2312"/>
                <w:sz w:val="18"/>
                <w:szCs w:val="18"/>
              </w:rPr>
              <w:br w:type="textWrapping"/>
            </w:r>
            <w:r>
              <w:rPr>
                <w:rFonts w:hint="eastAsia" w:ascii="仿宋_GB2312" w:eastAsia="仿宋_GB2312"/>
                <w:sz w:val="18"/>
                <w:szCs w:val="18"/>
              </w:rPr>
              <w:t>■公开查阅点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BAED8F"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F16906"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81F9A3"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0AAB40"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C39B56"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3E97BE"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√</w:t>
            </w:r>
          </w:p>
        </w:tc>
      </w:tr>
      <w:tr w14:paraId="0B41B2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6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DBC4D">
            <w:pPr>
              <w:jc w:val="center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00" w:type="dxa"/>
            <w:vMerge w:val="restart"/>
            <w:tcBorders>
              <w:left w:val="nil"/>
              <w:right w:val="single" w:color="auto" w:sz="4" w:space="0"/>
            </w:tcBorders>
            <w:vAlign w:val="center"/>
          </w:tcPr>
          <w:p w14:paraId="14BBA5A4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款物</w:t>
            </w:r>
          </w:p>
          <w:p w14:paraId="202AD2F4">
            <w:pPr>
              <w:jc w:val="center"/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管理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6AC371"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捐赠款物信息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6EA2F"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年度捐赠款物信息以及款物使用情况</w:t>
            </w:r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B26F2A">
            <w:pPr>
              <w:rPr>
                <w:rFonts w:hint="eastAsia" w:ascii="仿宋_GB2312" w:hAnsi="宋体" w:eastAsia="仿宋_GB2312" w:cs="宋体"/>
                <w:sz w:val="18"/>
                <w:szCs w:val="18"/>
                <w:lang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eastAsia="zh-CN"/>
              </w:rPr>
              <w:t>《中华人民共和国政府信息公开条例》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06D15">
            <w:pPr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按进展情况及时公开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50F212"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应急管理部门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71961C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 xml:space="preserve">■政府网站  </w:t>
            </w:r>
            <w:r>
              <w:rPr>
                <w:rFonts w:hint="eastAsia" w:ascii="仿宋_GB2312" w:eastAsia="仿宋_GB2312"/>
                <w:sz w:val="18"/>
                <w:szCs w:val="18"/>
              </w:rPr>
              <w:br w:type="textWrapping"/>
            </w:r>
            <w:r>
              <w:rPr>
                <w:rFonts w:hint="eastAsia" w:ascii="仿宋_GB2312" w:eastAsia="仿宋_GB2312"/>
                <w:sz w:val="18"/>
                <w:szCs w:val="18"/>
              </w:rPr>
              <w:t xml:space="preserve">■广播电视   </w:t>
            </w:r>
          </w:p>
          <w:p w14:paraId="5479B9DA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■纸质媒体</w:t>
            </w:r>
            <w:r>
              <w:rPr>
                <w:rFonts w:hint="eastAsia" w:ascii="仿宋_GB2312" w:eastAsia="仿宋_GB2312"/>
                <w:sz w:val="18"/>
                <w:szCs w:val="18"/>
              </w:rPr>
              <w:br w:type="textWrapping"/>
            </w:r>
            <w:r>
              <w:rPr>
                <w:rFonts w:hint="eastAsia" w:ascii="仿宋_GB2312" w:eastAsia="仿宋_GB2312"/>
                <w:sz w:val="18"/>
                <w:szCs w:val="18"/>
              </w:rPr>
              <w:t>■公开查阅点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A75B55"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B405E3"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B0843D"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D72C7C"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95ABCB"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20E890"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√</w:t>
            </w:r>
          </w:p>
        </w:tc>
      </w:tr>
      <w:tr w14:paraId="4DFAC7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6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A361E7">
            <w:pPr>
              <w:jc w:val="center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  <w:t>11</w:t>
            </w:r>
          </w:p>
        </w:tc>
        <w:tc>
          <w:tcPr>
            <w:tcW w:w="90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8175D2">
            <w:pPr>
              <w:jc w:val="center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F0FA43"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年度款物使用情况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F6D580"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年度救灾资金和救灾物资等使用情况</w:t>
            </w:r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FEF4A6">
            <w:pPr>
              <w:rPr>
                <w:rFonts w:hint="eastAsia" w:ascii="仿宋_GB2312" w:hAnsi="宋体" w:eastAsia="仿宋_GB2312" w:cs="宋体"/>
                <w:sz w:val="18"/>
                <w:szCs w:val="18"/>
                <w:lang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eastAsia="zh-CN"/>
              </w:rPr>
              <w:t>《中华人民共和国政府信息公开条例》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98E5C6"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按进展情况及时公开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BA7C66"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应急管理部门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938258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 xml:space="preserve">■政府网站    </w:t>
            </w:r>
            <w:r>
              <w:rPr>
                <w:rFonts w:hint="eastAsia" w:ascii="仿宋_GB2312" w:eastAsia="仿宋_GB2312"/>
                <w:sz w:val="18"/>
                <w:szCs w:val="18"/>
              </w:rPr>
              <w:br w:type="textWrapping"/>
            </w:r>
            <w:r>
              <w:rPr>
                <w:rFonts w:hint="eastAsia" w:ascii="仿宋_GB2312" w:eastAsia="仿宋_GB2312"/>
                <w:sz w:val="18"/>
                <w:szCs w:val="18"/>
              </w:rPr>
              <w:t xml:space="preserve">■广播电视   </w:t>
            </w:r>
          </w:p>
          <w:p w14:paraId="59A5ADCB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■纸质媒体</w:t>
            </w:r>
            <w:r>
              <w:rPr>
                <w:rFonts w:hint="eastAsia" w:ascii="仿宋_GB2312" w:eastAsia="仿宋_GB2312"/>
                <w:sz w:val="18"/>
                <w:szCs w:val="18"/>
              </w:rPr>
              <w:br w:type="textWrapping"/>
            </w:r>
            <w:r>
              <w:rPr>
                <w:rFonts w:hint="eastAsia" w:ascii="仿宋_GB2312" w:eastAsia="仿宋_GB2312"/>
                <w:sz w:val="18"/>
                <w:szCs w:val="18"/>
              </w:rPr>
              <w:t>■公开查阅点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D7ED91"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6D0BDC"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FE55DC"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B943C3"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B0A639"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78798D"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√</w:t>
            </w:r>
          </w:p>
        </w:tc>
      </w:tr>
      <w:tr w14:paraId="128E09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6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58AD9F">
            <w:pPr>
              <w:jc w:val="center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472378">
            <w:pPr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工作</w:t>
            </w:r>
          </w:p>
          <w:p w14:paraId="6BB83560">
            <w:pPr>
              <w:jc w:val="center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动态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0FF725"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工作信息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B6634C"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防灾减灾救灾其他相关动态信息</w:t>
            </w:r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6A11C5">
            <w:pPr>
              <w:rPr>
                <w:rFonts w:hint="eastAsia" w:ascii="仿宋_GB2312" w:hAnsi="宋体" w:eastAsia="仿宋_GB2312" w:cs="宋体"/>
                <w:sz w:val="18"/>
                <w:szCs w:val="18"/>
                <w:lang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eastAsia="zh-CN"/>
              </w:rPr>
              <w:t>《中华人民共和国政府信息公开条例》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6847E8"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按进展情况及时公开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7573F"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应急管理部门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D53ADB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 xml:space="preserve">■政府网站   </w:t>
            </w:r>
            <w:r>
              <w:rPr>
                <w:rFonts w:hint="eastAsia" w:ascii="仿宋_GB2312" w:eastAsia="仿宋_GB2312"/>
                <w:sz w:val="18"/>
                <w:szCs w:val="18"/>
              </w:rPr>
              <w:br w:type="textWrapping"/>
            </w:r>
            <w:r>
              <w:rPr>
                <w:rFonts w:hint="eastAsia" w:ascii="仿宋_GB2312" w:eastAsia="仿宋_GB2312"/>
                <w:sz w:val="18"/>
                <w:szCs w:val="18"/>
              </w:rPr>
              <w:t xml:space="preserve">■两微一端   </w:t>
            </w:r>
            <w:r>
              <w:rPr>
                <w:rFonts w:hint="eastAsia" w:ascii="仿宋_GB2312" w:eastAsia="仿宋_GB2312"/>
                <w:sz w:val="18"/>
                <w:szCs w:val="18"/>
              </w:rPr>
              <w:br w:type="textWrapping"/>
            </w:r>
            <w:r>
              <w:rPr>
                <w:rFonts w:hint="eastAsia" w:ascii="仿宋_GB2312" w:eastAsia="仿宋_GB2312"/>
                <w:sz w:val="18"/>
                <w:szCs w:val="18"/>
              </w:rPr>
              <w:t xml:space="preserve">■广播电视   </w:t>
            </w:r>
          </w:p>
          <w:p w14:paraId="2C6037A6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■纸质媒体</w:t>
            </w:r>
            <w:r>
              <w:rPr>
                <w:rFonts w:hint="eastAsia" w:ascii="仿宋_GB2312" w:eastAsia="仿宋_GB2312"/>
                <w:sz w:val="18"/>
                <w:szCs w:val="18"/>
              </w:rPr>
              <w:br w:type="textWrapping"/>
            </w:r>
            <w:r>
              <w:rPr>
                <w:rFonts w:hint="eastAsia" w:ascii="仿宋_GB2312" w:eastAsia="仿宋_GB2312"/>
                <w:sz w:val="18"/>
                <w:szCs w:val="18"/>
              </w:rPr>
              <w:t>■公开查阅点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90AC75"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CD49BC"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32A175"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41141B"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49CC26"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B58B94"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√</w:t>
            </w:r>
          </w:p>
        </w:tc>
      </w:tr>
    </w:tbl>
    <w:p w14:paraId="6E03C2B6">
      <w:pPr>
        <w:jc w:val="center"/>
        <w:rPr>
          <w:rFonts w:ascii="Times New Roman" w:hAnsi="Times New Roman" w:eastAsia="方正小标宋_GBK"/>
          <w:sz w:val="28"/>
          <w:szCs w:val="28"/>
        </w:rPr>
      </w:pPr>
    </w:p>
    <w:p w14:paraId="0BEE25CA"/>
    <w:sectPr>
      <w:pgSz w:w="16838" w:h="11906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QyNjg3NDg1OTI2NmY3YTk2YTQ5NzVmOTA3ZTM4YTYifQ=="/>
  </w:docVars>
  <w:rsids>
    <w:rsidRoot w:val="003A4EBC"/>
    <w:rsid w:val="0000572F"/>
    <w:rsid w:val="00031EEC"/>
    <w:rsid w:val="000615D3"/>
    <w:rsid w:val="00062F0F"/>
    <w:rsid w:val="003A4EBC"/>
    <w:rsid w:val="003C01F9"/>
    <w:rsid w:val="00554F2F"/>
    <w:rsid w:val="00632AE6"/>
    <w:rsid w:val="006E3E61"/>
    <w:rsid w:val="00746DBA"/>
    <w:rsid w:val="00844884"/>
    <w:rsid w:val="008814B9"/>
    <w:rsid w:val="008B050E"/>
    <w:rsid w:val="009524BC"/>
    <w:rsid w:val="00963016"/>
    <w:rsid w:val="009857DE"/>
    <w:rsid w:val="00987506"/>
    <w:rsid w:val="009B7903"/>
    <w:rsid w:val="00A433FF"/>
    <w:rsid w:val="00A63D9E"/>
    <w:rsid w:val="00AE28AD"/>
    <w:rsid w:val="00B36CC7"/>
    <w:rsid w:val="00BC585E"/>
    <w:rsid w:val="00C5216C"/>
    <w:rsid w:val="00C73E37"/>
    <w:rsid w:val="00D20D13"/>
    <w:rsid w:val="00D21BA2"/>
    <w:rsid w:val="00D64621"/>
    <w:rsid w:val="00D93194"/>
    <w:rsid w:val="00E02467"/>
    <w:rsid w:val="00E523FD"/>
    <w:rsid w:val="00F7619E"/>
    <w:rsid w:val="34715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1"/>
    <w:next w:val="1"/>
    <w:link w:val="18"/>
    <w:qFormat/>
    <w:uiPriority w:val="0"/>
    <w:pPr>
      <w:keepNext/>
      <w:spacing w:line="360" w:lineRule="auto"/>
      <w:ind w:firstLine="200" w:firstLineChars="200"/>
      <w:jc w:val="center"/>
      <w:outlineLvl w:val="2"/>
    </w:pPr>
    <w:rPr>
      <w:rFonts w:ascii="Arial" w:hAnsi="Arial"/>
      <w:b/>
      <w:sz w:val="30"/>
      <w:szCs w:val="20"/>
    </w:rPr>
  </w:style>
  <w:style w:type="paragraph" w:styleId="4">
    <w:name w:val="heading 4"/>
    <w:basedOn w:val="1"/>
    <w:next w:val="1"/>
    <w:link w:val="19"/>
    <w:qFormat/>
    <w:uiPriority w:val="0"/>
    <w:pPr>
      <w:keepNext/>
      <w:keepLines/>
      <w:spacing w:before="280" w:after="290" w:line="376" w:lineRule="auto"/>
      <w:ind w:firstLine="200" w:firstLineChars="200"/>
      <w:jc w:val="center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5"/>
    <w:semiHidden/>
    <w:qFormat/>
    <w:uiPriority w:val="0"/>
    <w:pPr>
      <w:jc w:val="left"/>
    </w:pPr>
  </w:style>
  <w:style w:type="paragraph" w:styleId="6">
    <w:name w:val="Balloon Text"/>
    <w:basedOn w:val="1"/>
    <w:link w:val="22"/>
    <w:semiHidden/>
    <w:qFormat/>
    <w:uiPriority w:val="0"/>
    <w:rPr>
      <w:sz w:val="18"/>
      <w:szCs w:val="18"/>
    </w:rPr>
  </w:style>
  <w:style w:type="paragraph" w:styleId="7">
    <w:name w:val="footer"/>
    <w:basedOn w:val="1"/>
    <w:link w:val="2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semiHidden/>
    <w:qFormat/>
    <w:uiPriority w:val="0"/>
    <w:pPr>
      <w:tabs>
        <w:tab w:val="right" w:leader="dot" w:pos="14760"/>
      </w:tabs>
      <w:spacing w:line="700" w:lineRule="exact"/>
      <w:ind w:left="359" w:leftChars="171" w:right="332" w:rightChars="158"/>
    </w:pPr>
  </w:style>
  <w:style w:type="paragraph" w:styleId="10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styleId="11">
    <w:name w:val="annotation subject"/>
    <w:basedOn w:val="5"/>
    <w:next w:val="5"/>
    <w:link w:val="26"/>
    <w:semiHidden/>
    <w:qFormat/>
    <w:uiPriority w:val="0"/>
    <w:rPr>
      <w:b/>
      <w:bCs/>
    </w:rPr>
  </w:style>
  <w:style w:type="table" w:styleId="13">
    <w:name w:val="Table Grid"/>
    <w:basedOn w:val="12"/>
    <w:qFormat/>
    <w:uiPriority w:val="0"/>
    <w:rPr>
      <w:rFonts w:ascii="Calibri" w:hAnsi="Calibri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5">
    <w:name w:val="page number"/>
    <w:basedOn w:val="14"/>
    <w:qFormat/>
    <w:uiPriority w:val="0"/>
  </w:style>
  <w:style w:type="character" w:styleId="16">
    <w:name w:val="Hyperlink"/>
    <w:basedOn w:val="14"/>
    <w:qFormat/>
    <w:uiPriority w:val="0"/>
    <w:rPr>
      <w:color w:val="0000FF"/>
      <w:u w:val="single"/>
    </w:rPr>
  </w:style>
  <w:style w:type="character" w:styleId="17">
    <w:name w:val="annotation reference"/>
    <w:basedOn w:val="14"/>
    <w:semiHidden/>
    <w:qFormat/>
    <w:uiPriority w:val="0"/>
    <w:rPr>
      <w:sz w:val="21"/>
      <w:szCs w:val="21"/>
    </w:rPr>
  </w:style>
  <w:style w:type="character" w:customStyle="1" w:styleId="18">
    <w:name w:val="标题 3 字符"/>
    <w:basedOn w:val="14"/>
    <w:link w:val="3"/>
    <w:qFormat/>
    <w:uiPriority w:val="0"/>
    <w:rPr>
      <w:rFonts w:ascii="Arial" w:hAnsi="Arial"/>
      <w:b/>
      <w:kern w:val="2"/>
      <w:sz w:val="30"/>
    </w:rPr>
  </w:style>
  <w:style w:type="character" w:customStyle="1" w:styleId="19">
    <w:name w:val="标题 4 字符"/>
    <w:basedOn w:val="14"/>
    <w:link w:val="4"/>
    <w:qFormat/>
    <w:uiPriority w:val="0"/>
    <w:rPr>
      <w:rFonts w:ascii="Arial" w:hAnsi="Arial" w:eastAsia="黑体"/>
      <w:b/>
      <w:bCs/>
      <w:kern w:val="2"/>
      <w:sz w:val="28"/>
      <w:szCs w:val="28"/>
    </w:rPr>
  </w:style>
  <w:style w:type="paragraph" w:styleId="20">
    <w:name w:val="No Spacing"/>
    <w:qFormat/>
    <w:uiPriority w:val="1"/>
    <w:pPr>
      <w:adjustRightInd w:val="0"/>
      <w:snapToGrid w:val="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customStyle="1" w:styleId="21">
    <w:name w:val="标题 1 字符"/>
    <w:basedOn w:val="14"/>
    <w:link w:val="2"/>
    <w:qFormat/>
    <w:uiPriority w:val="0"/>
    <w:rPr>
      <w:rFonts w:ascii="Calibri" w:hAnsi="Calibri"/>
      <w:b/>
      <w:bCs/>
      <w:kern w:val="44"/>
      <w:sz w:val="44"/>
      <w:szCs w:val="44"/>
    </w:rPr>
  </w:style>
  <w:style w:type="character" w:customStyle="1" w:styleId="22">
    <w:name w:val="批注框文本 字符"/>
    <w:basedOn w:val="14"/>
    <w:link w:val="6"/>
    <w:semiHidden/>
    <w:qFormat/>
    <w:uiPriority w:val="0"/>
    <w:rPr>
      <w:rFonts w:ascii="Calibri" w:hAnsi="Calibri"/>
      <w:kern w:val="2"/>
      <w:sz w:val="18"/>
      <w:szCs w:val="18"/>
    </w:rPr>
  </w:style>
  <w:style w:type="character" w:customStyle="1" w:styleId="23">
    <w:name w:val="页眉 字符"/>
    <w:basedOn w:val="14"/>
    <w:link w:val="8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24">
    <w:name w:val="页脚 字符"/>
    <w:basedOn w:val="14"/>
    <w:link w:val="7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25">
    <w:name w:val="批注文字 字符"/>
    <w:basedOn w:val="14"/>
    <w:link w:val="5"/>
    <w:semiHidden/>
    <w:qFormat/>
    <w:uiPriority w:val="0"/>
    <w:rPr>
      <w:rFonts w:ascii="Calibri" w:hAnsi="Calibri"/>
      <w:kern w:val="2"/>
      <w:sz w:val="21"/>
      <w:szCs w:val="22"/>
    </w:rPr>
  </w:style>
  <w:style w:type="character" w:customStyle="1" w:styleId="26">
    <w:name w:val="批注主题 字符"/>
    <w:basedOn w:val="25"/>
    <w:link w:val="11"/>
    <w:semiHidden/>
    <w:qFormat/>
    <w:uiPriority w:val="0"/>
    <w:rPr>
      <w:rFonts w:ascii="Calibri" w:hAnsi="Calibri"/>
      <w:b/>
      <w:bCs/>
      <w:kern w:val="2"/>
      <w:sz w:val="21"/>
      <w:szCs w:val="22"/>
    </w:rPr>
  </w:style>
  <w:style w:type="paragraph" w:customStyle="1" w:styleId="27">
    <w:name w:val="列出段落1"/>
    <w:basedOn w:val="1"/>
    <w:qFormat/>
    <w:uiPriority w:val="0"/>
    <w:pPr>
      <w:ind w:firstLine="420" w:firstLineChars="200"/>
    </w:pPr>
  </w:style>
  <w:style w:type="paragraph" w:styleId="28">
    <w:name w:val="List Paragraph"/>
    <w:basedOn w:val="1"/>
    <w:qFormat/>
    <w:uiPriority w:val="0"/>
    <w:pPr>
      <w:ind w:firstLine="420" w:firstLineChars="200"/>
    </w:pPr>
    <w:rPr>
      <w:rFonts w:ascii="等线" w:hAnsi="等线" w:eastAsia="等线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2492</Words>
  <Characters>2532</Characters>
  <Lines>22</Lines>
  <Paragraphs>6</Paragraphs>
  <TotalTime>20</TotalTime>
  <ScaleCrop>false</ScaleCrop>
  <LinksUpToDate>false</LinksUpToDate>
  <CharactersWithSpaces>2729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2020-12-18T02:59:00Z</dcterms:created>
  <dc:creator>MS</dc:creator>
  <cp:lastModifiedBy>%E5%AE%89%E7%90%AA%E5%84%BF</cp:lastModifiedBy>
  <cp:lastPrinted>2020-12-18T02:59:00Z</cp:lastPrinted>
  <dcterms:modified xsi:type="dcterms:W3CDTF">2024-07-04T08:00:25Z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5B747760CD414A5C8A1FC9A157471938_12</vt:lpwstr>
  </property>
</Properties>
</file>